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both"/>
        <w:spacing w:after="0" w:line="264" w:lineRule="auto"/>
        <w:rPr>
          <w:lang w:val="ru-RU"/>
          <w:rFonts w:ascii="Times New Roman" w:hAnsi="Times New Roman" w:cs="Times New Roman"/>
          <w:b/>
          <w:color w:val="000000"/>
          <w:sz w:val="24"/>
          <w:szCs w:val="24"/>
          <w:rtl w:val="off"/>
        </w:rPr>
      </w:pPr>
      <w:bookmarkStart w:id="1" w:name="block-4122047"/>
      <w:r>
        <w:rPr>
          <w:lang w:val="ru-RU"/>
          <w:rFonts w:ascii="Times New Roman" w:hAnsi="Times New Roman" w:cs="Times New Roman"/>
          <w:b/>
          <w:color w:val="000000"/>
          <w:sz w:val="24"/>
          <w:szCs w:val="24"/>
          <w:rtl w:val="off"/>
        </w:rPr>
        <w:drawing>
          <wp:inline distT="0" distB="0" distL="180" distR="180">
            <wp:extent cx="5940425" cy="896302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940425" cy="8963025"/>
                    </a:xfrm>
                    <a:prstGeom prst="rect"/>
                  </pic:spPr>
                </pic:pic>
              </a:graphicData>
            </a:graphic>
          </wp:inline>
        </w:drawing>
      </w:r>
    </w:p>
    <w:p>
      <w:pPr>
        <w:ind w:left="120"/>
        <w:jc w:val="both"/>
        <w:spacing w:after="0" w:line="264" w:lineRule="auto"/>
        <w:rPr>
          <w:lang w:val="ru-RU"/>
          <w:rFonts w:ascii="Times New Roman" w:hAnsi="Times New Roman" w:cs="Times New Roman"/>
          <w:b/>
          <w:color w:val="000000"/>
          <w:sz w:val="24"/>
          <w:szCs w:val="24"/>
          <w:rtl w:val="off"/>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ПОЯСНИТЕЛЬНАЯ ЗАПИСКА</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pPr>
        <w:ind w:firstLine="600"/>
        <w:jc w:val="both"/>
        <w:spacing w:after="0" w:line="264" w:lineRule="auto"/>
      </w:pPr>
      <w:r>
        <w:rPr>
          <w:lang w:val="ru-RU"/>
          <w:rFonts w:ascii="Times New Roman" w:hAnsi="Times New Roman" w:cs="Times New Roman"/>
          <w:color w:val="000000"/>
          <w:sz w:val="24"/>
          <w:szCs w:val="24"/>
        </w:rPr>
        <w:t xml:space="preserve">‌Общее число часов для изучения физической культуры на уровне начального общего образования составляет в 3 классе – </w:t>
      </w:r>
      <w:r>
        <w:rPr>
          <w:lang w:val="ru-RU"/>
          <w:rFonts w:ascii="Times New Roman" w:hAnsi="Times New Roman" w:cs="Times New Roman"/>
          <w:color w:val="000000"/>
          <w:sz w:val="24"/>
          <w:szCs w:val="24"/>
          <w:rtl w:val="off"/>
        </w:rPr>
        <w:t xml:space="preserve">68 </w:t>
      </w:r>
      <w:r>
        <w:rPr>
          <w:lang w:val="ru-RU"/>
          <w:rFonts w:ascii="Times New Roman" w:hAnsi="Times New Roman" w:cs="Times New Roman"/>
          <w:color w:val="000000"/>
          <w:sz w:val="24"/>
          <w:szCs w:val="24"/>
        </w:rPr>
        <w:t xml:space="preserve"> часа (</w:t>
      </w:r>
      <w:r>
        <w:rPr>
          <w:lang w:val="ru-RU"/>
          <w:rFonts w:ascii="Times New Roman" w:hAnsi="Times New Roman" w:cs="Times New Roman"/>
          <w:color w:val="000000"/>
          <w:sz w:val="24"/>
          <w:szCs w:val="24"/>
          <w:rtl w:val="off"/>
        </w:rPr>
        <w:t>2</w:t>
      </w:r>
      <w:r>
        <w:rPr>
          <w:lang w:val="ru-RU"/>
          <w:rFonts w:ascii="Times New Roman" w:hAnsi="Times New Roman" w:cs="Times New Roman"/>
          <w:color w:val="000000"/>
          <w:sz w:val="24"/>
          <w:szCs w:val="24"/>
        </w:rPr>
        <w:t xml:space="preserve"> часа в неделю), </w:t>
      </w:r>
      <w:bookmarkEnd w:id="1"/>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2" w:name="block-4122041"/>
      <w:r>
        <w:rPr>
          <w:lang w:val="ru-RU"/>
          <w:rFonts w:ascii="Times New Roman" w:hAnsi="Times New Roman" w:cs="Times New Roman"/>
          <w:color w:val="000000"/>
          <w:sz w:val="24"/>
          <w:szCs w:val="24"/>
        </w:rPr>
        <w:t>​</w:t>
      </w:r>
      <w:r>
        <w:rPr>
          <w:lang w:val="ru-RU"/>
          <w:rFonts w:ascii="Times New Roman" w:hAnsi="Times New Roman" w:cs="Times New Roman"/>
          <w:b/>
          <w:color w:val="000000"/>
          <w:sz w:val="24"/>
          <w:szCs w:val="24"/>
        </w:rPr>
        <w:t>СОДЕРЖАНИЕ УЧЕБНОГО ПРЕДМЕТА</w:t>
      </w:r>
    </w:p>
    <w:p>
      <w:pPr>
        <w:ind w:left="120"/>
        <w:spacing w:after="0"/>
        <w:rPr>
          <w:lang w:val="ru-RU"/>
          <w:rFonts w:ascii="Times New Roman" w:hAnsi="Times New Roman" w:cs="Times New Roman"/>
          <w:sz w:val="24"/>
          <w:szCs w:val="24"/>
        </w:rPr>
      </w:pPr>
      <w:bookmarkStart w:id="3" w:name="_Toc137548638"/>
      <w:bookmarkEnd w:id="3"/>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3 КЛАСС</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spacing w:val="-2"/>
        </w:rPr>
        <w:t>Знания о физической культуре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Из истории развития физической культуры у древних народов, населявших территорию России. История появления современного спорта.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spacing w:val="-2"/>
        </w:rPr>
        <w:t xml:space="preserve">Способы самостоятельной деятельности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spacing w:val="-2"/>
        </w:rPr>
        <w:t xml:space="preserve">Физическое совершенствование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spacing w:val="-2"/>
        </w:rPr>
        <w:t xml:space="preserve">Оздоровительная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spacing w:val="-2"/>
        </w:rPr>
        <w:t xml:space="preserve">Спортивно-оздоровительная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Гимнастика с основами акробатики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Лёгкая атлетика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Лыжная подготовка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Плавательная подготовка.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Подвижные и спортивные игры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spacing w:val="-2"/>
        </w:rPr>
        <w:t xml:space="preserve">Прикладно-ориентированная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spacing w:val="-2"/>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pPr>
        <w:ind w:left="120"/>
        <w:spacing w:after="0"/>
        <w:rPr>
          <w:lang w:val="ru-RU"/>
          <w:rFonts w:ascii="Times New Roman" w:hAnsi="Times New Roman" w:cs="Times New Roman"/>
          <w:sz w:val="24"/>
          <w:szCs w:val="24"/>
        </w:rPr>
      </w:pPr>
      <w:bookmarkStart w:id="4" w:name="_Toc137548639"/>
      <w:bookmarkEnd w:id="4"/>
      <w:bookmarkEnd w:id="2"/>
    </w:p>
    <w:p>
      <w:pPr>
        <w:ind w:left="120"/>
        <w:jc w:val="both"/>
        <w:spacing w:after="0" w:line="264" w:lineRule="auto"/>
        <w:rPr>
          <w:lang w:val="ru-RU"/>
          <w:rFonts w:ascii="Times New Roman" w:hAnsi="Times New Roman" w:cs="Times New Roman"/>
          <w:sz w:val="24"/>
          <w:szCs w:val="24"/>
        </w:rPr>
      </w:pPr>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5" w:name="_Toc137548640"/>
      <w:bookmarkStart w:id="6" w:name="block-4122043"/>
      <w:bookmarkEnd w:id="5"/>
      <w:r>
        <w:rPr>
          <w:lang w:val="ru-RU"/>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 xml:space="preserve"> </w:t>
      </w:r>
    </w:p>
    <w:p>
      <w:pPr>
        <w:ind w:left="120"/>
        <w:spacing w:after="0"/>
        <w:rPr>
          <w:lang w:val="ru-RU"/>
          <w:rFonts w:ascii="Times New Roman" w:hAnsi="Times New Roman" w:cs="Times New Roman"/>
          <w:sz w:val="24"/>
          <w:szCs w:val="24"/>
        </w:rPr>
      </w:pPr>
      <w:bookmarkStart w:id="7" w:name="_Toc137548641"/>
      <w:bookmarkEnd w:id="7"/>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ЛИЧНОСТНЫЕ РЕЗУЛЬТАТЫ</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pPr>
        <w:ind w:left="120"/>
        <w:spacing w:after="0"/>
        <w:rPr>
          <w:lang w:val="ru-RU"/>
          <w:rFonts w:ascii="Times New Roman" w:hAnsi="Times New Roman" w:cs="Times New Roman"/>
          <w:sz w:val="24"/>
          <w:szCs w:val="24"/>
        </w:rPr>
      </w:pPr>
      <w:bookmarkStart w:id="8" w:name="_Toc137548642"/>
      <w:bookmarkEnd w:id="8"/>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МЕТАПРЕДМЕТНЫЕ РЕЗУЛЬТАТЫ</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9" w:name="_Toc134720971"/>
      <w:bookmarkEnd w:id="9"/>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 концу обучения в</w:t>
      </w:r>
      <w:r>
        <w:rPr>
          <w:lang w:val="ru-RU"/>
          <w:rFonts w:ascii="Times New Roman" w:hAnsi="Times New Roman" w:cs="Times New Roman"/>
          <w:b/>
          <w:color w:val="000000"/>
          <w:sz w:val="24"/>
          <w:szCs w:val="24"/>
        </w:rPr>
        <w:t xml:space="preserve"> 3 классе</w:t>
      </w:r>
      <w:r>
        <w:rPr>
          <w:lang w:val="ru-RU"/>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Познавательные универсальные учебные действия</w:t>
      </w:r>
      <w:r>
        <w:rPr>
          <w:rFonts w:ascii="Times New Roman" w:hAnsi="Times New Roman" w:cs="Times New Roman"/>
          <w:color w:val="000000"/>
          <w:sz w:val="24"/>
          <w:szCs w:val="24"/>
        </w:rPr>
        <w:t xml:space="preserve">: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Коммуникативные универсальные учебные действия</w:t>
      </w:r>
      <w:r>
        <w:rPr>
          <w:rFonts w:ascii="Times New Roman" w:hAnsi="Times New Roman" w:cs="Times New Roman"/>
          <w:color w:val="000000"/>
          <w:sz w:val="24"/>
          <w:szCs w:val="24"/>
        </w:rPr>
        <w:t xml:space="preserve">: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Регулятивные универсальные учебные действия</w:t>
      </w:r>
      <w:r>
        <w:rPr>
          <w:rFonts w:ascii="Times New Roman" w:hAnsi="Times New Roman" w:cs="Times New Roman"/>
          <w:color w:val="000000"/>
          <w:sz w:val="24"/>
          <w:szCs w:val="24"/>
        </w:rPr>
        <w:t>:</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ПРЕДМЕТНЫЕ РЕЗУЛЬТАТЫ</w:t>
      </w:r>
      <w:bookmarkStart w:id="10" w:name="_Toc137548646"/>
      <w:bookmarkEnd w:id="10"/>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3 КЛАСС</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 концу обучения в</w:t>
      </w:r>
      <w:r>
        <w:rPr>
          <w:lang w:val="ru-RU"/>
          <w:rFonts w:ascii="Times New Roman" w:hAnsi="Times New Roman" w:cs="Times New Roman"/>
          <w:b/>
          <w:color w:val="000000"/>
          <w:sz w:val="24"/>
          <w:szCs w:val="24"/>
        </w:rPr>
        <w:t xml:space="preserve"> 3 классе</w:t>
      </w:r>
      <w:r>
        <w:rPr>
          <w:lang w:val="ru-RU"/>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11" w:name="_Toc103687220"/>
      <w:bookmarkEnd w:id="11"/>
    </w:p>
    <w:p>
      <w:pPr>
        <w:ind w:left="120"/>
        <w:spacing w:after="0"/>
        <w:rPr>
          <w:lang w:val="ru-RU"/>
          <w:rFonts w:ascii="Times New Roman" w:hAnsi="Times New Roman" w:cs="Times New Roman"/>
          <w:sz w:val="24"/>
          <w:szCs w:val="24"/>
        </w:rPr>
      </w:pPr>
      <w:bookmarkStart w:id="12" w:name="_Toc137548647"/>
      <w:bookmarkEnd w:id="12"/>
      <w:bookmarkEnd w:id="6"/>
    </w:p>
    <w:p>
      <w:pPr>
        <w:ind w:left="120"/>
        <w:jc w:val="both"/>
        <w:spacing w:after="0" w:line="264" w:lineRule="auto"/>
        <w:rPr>
          <w:lang w:val="ru-RU"/>
          <w:rFonts w:ascii="Times New Roman" w:hAnsi="Times New Roman" w:cs="Times New Roman"/>
          <w:sz w:val="24"/>
          <w:szCs w:val="24"/>
        </w:rPr>
      </w:pPr>
    </w:p>
    <w:p>
      <w:pPr>
        <w:rPr>
          <w:lang w:val="ru-RU"/>
        </w:rPr>
        <w:sectPr>
          <w:pgSz w:w="11906" w:h="16383"/>
          <w:pgMar w:top="1134" w:right="850" w:bottom="1134" w:left="1701" w:header="720" w:footer="720" w:gutter="0"/>
          <w:cols w:space="720"/>
          <w:docGrid w:linePitch="360"/>
        </w:sectPr>
      </w:pP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319"/>
        <w:gridCol w:w="4392"/>
        <w:gridCol w:w="1642"/>
        <w:gridCol w:w="1841"/>
        <w:gridCol w:w="1910"/>
        <w:gridCol w:w="2837"/>
      </w:tblGrid>
      <w:tr>
        <w:trPr>
          <w:tblCellSpacing w:w="20" w:type="dxa"/>
          <w:trHeight w:val="144" w:hRule="atLeast"/>
        </w:trPr>
        <w:tc>
          <w:tcPr>
            <w:tcW w:w="538" w:type="dxa"/>
            <w:vMerge w:val="restart"/>
            <w:tcMar>
              <w:top w:w="50" w:type="dxa"/>
              <w:left w:w="100" w:type="dxa"/>
              <w:bottom w:w="0" w:type="dxa"/>
              <w:right w:w="0" w:type="dxa"/>
            </w:tcMar>
            <w:vAlign w:val="center"/>
          </w:tcPr>
          <w:p>
            <w:pPr>
              <w:ind w:left="135"/>
              <w:spacing w:after="0"/>
            </w:pPr>
            <w:bookmarkStart w:id="13" w:name="block-4122042"/>
            <w:r>
              <w:rPr>
                <w:rFonts w:ascii="Times New Roman" w:hAnsi="Times New Roman"/>
                <w:b/>
                <w:color w:val="000000"/>
                <w:sz w:val="24"/>
              </w:rPr>
              <w:t xml:space="preserve">№ п/п </w:t>
            </w:r>
          </w:p>
          <w:p>
            <w:pPr>
              <w:ind w:left="135"/>
              <w:spacing w:after="0"/>
            </w:pPr>
          </w:p>
        </w:tc>
        <w:tc>
          <w:tcPr>
            <w:tcW w:w="228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83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04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7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6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1.</w:t>
            </w:r>
            <w:r>
              <w:rPr>
                <w:lang w:val="ru-RU"/>
                <w:rFonts w:ascii="Times New Roman" w:hAnsi="Times New Roman"/>
                <w:color w:val="000000"/>
                <w:sz w:val="24"/>
              </w:rPr>
              <w:t xml:space="preserve"> </w:t>
            </w:r>
            <w:r>
              <w:rPr>
                <w:lang w:val="ru-RU"/>
                <w:rFonts w:ascii="Times New Roman" w:hAnsi="Times New Roman"/>
                <w:b/>
                <w:color w:val="000000"/>
                <w:sz w:val="24"/>
              </w:rPr>
              <w:t>Знания о физической культуре</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Знания о физической культуре</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64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Виды физических упражнений, используемых на уроках</w:t>
            </w:r>
          </w:p>
        </w:tc>
        <w:tc>
          <w:tcPr>
            <w:tcW w:w="104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пульса на уроках физической культуры</w:t>
            </w:r>
          </w:p>
        </w:tc>
        <w:tc>
          <w:tcPr>
            <w:tcW w:w="104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Физическая нагрузка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64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ФИЗИЧЕСКОЕ СОВЕРШЕНСТВОВАНИЕ</w:t>
            </w: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Закаливание организма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Дыхательная и зрительная гимнастика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64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2.</w:t>
            </w:r>
            <w:r>
              <w:rPr>
                <w:lang w:val="ru-RU"/>
                <w:rFonts w:ascii="Times New Roman" w:hAnsi="Times New Roman"/>
                <w:color w:val="000000"/>
                <w:sz w:val="24"/>
              </w:rPr>
              <w:t xml:space="preserve"> </w:t>
            </w:r>
            <w:r>
              <w:rPr>
                <w:lang w:val="ru-RU"/>
                <w:rFonts w:ascii="Times New Roman" w:hAnsi="Times New Roman"/>
                <w:b/>
                <w:color w:val="000000"/>
                <w:sz w:val="24"/>
              </w:rPr>
              <w:t>Спортивно-оздоровительная физическая культура</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Гимнастика с основами акробатики</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Легкая атлетика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Лыжная подготовка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Плавательная подготовка</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288" w:type="dxa"/>
            <w:tcMar>
              <w:top w:w="50" w:type="dxa"/>
              <w:left w:w="100" w:type="dxa"/>
              <w:bottom w:w="0" w:type="dxa"/>
              <w:right w:w="0" w:type="dxa"/>
            </w:tcMar>
            <w:vAlign w:val="center"/>
          </w:tcPr>
          <w:p>
            <w:pPr>
              <w:ind w:left="135"/>
              <w:spacing w:after="0"/>
            </w:pPr>
            <w:r>
              <w:rPr>
                <w:rFonts w:ascii="Times New Roman" w:hAnsi="Times New Roman"/>
                <w:color w:val="000000"/>
                <w:sz w:val="24"/>
              </w:rPr>
              <w:t>Подвижные и спортивные игры</w:t>
            </w:r>
          </w:p>
        </w:tc>
        <w:tc>
          <w:tcPr>
            <w:tcW w:w="104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64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66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3.</w:t>
            </w:r>
            <w:r>
              <w:rPr>
                <w:lang w:val="ru-RU"/>
                <w:rFonts w:ascii="Times New Roman" w:hAnsi="Times New Roman"/>
                <w:color w:val="000000"/>
                <w:sz w:val="24"/>
              </w:rPr>
              <w:t xml:space="preserve"> </w:t>
            </w:r>
            <w:r>
              <w:rPr>
                <w:lang w:val="ru-RU"/>
                <w:rFonts w:ascii="Times New Roman" w:hAnsi="Times New Roman"/>
                <w:b/>
                <w:color w:val="000000"/>
                <w:sz w:val="24"/>
              </w:rPr>
              <w:t>Прикладно-ориентированная физическая культура</w:t>
            </w:r>
          </w:p>
        </w:tc>
      </w:tr>
      <w:tr>
        <w:trPr>
          <w:tblCellSpacing w:w="20" w:type="dxa"/>
          <w:trHeight w:val="144" w:hRule="atLeast"/>
        </w:trPr>
        <w:tc>
          <w:tcPr>
            <w:tcW w:w="538"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28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Подготовка к выполнению нормативных требований комплекса ГТО</w:t>
            </w:r>
          </w:p>
        </w:tc>
        <w:tc>
          <w:tcPr>
            <w:tcW w:w="104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lang w:val="ru-RU"/>
                <w:rFonts w:ascii="Times New Roman" w:hAnsi="Times New Roman"/>
                <w:color w:val="000000"/>
                <w:sz w:val="24"/>
                <w:rtl w:val="off"/>
              </w:rPr>
              <w:t>2</w:t>
            </w:r>
            <w:r>
              <w:rPr>
                <w:rFonts w:ascii="Times New Roman" w:hAnsi="Times New Roman"/>
                <w:color w:val="000000"/>
                <w:sz w:val="24"/>
              </w:rPr>
              <w:t xml:space="preserve"> </w:t>
            </w:r>
          </w:p>
        </w:tc>
        <w:tc>
          <w:tcPr>
            <w:tcW w:w="1778" w:type="dxa"/>
            <w:tcMar>
              <w:top w:w="50" w:type="dxa"/>
              <w:left w:w="100" w:type="dxa"/>
              <w:bottom w:w="0" w:type="dxa"/>
              <w:right w:w="0" w:type="dxa"/>
            </w:tcMar>
            <w:vAlign w:val="center"/>
          </w:tcPr>
          <w:p>
            <w:pPr>
              <w:ind w:left="135"/>
              <w:jc w:val="center"/>
              <w:spacing w:after="0"/>
            </w:pPr>
          </w:p>
        </w:tc>
        <w:tc>
          <w:tcPr>
            <w:tcW w:w="1860" w:type="dxa"/>
            <w:tcMar>
              <w:top w:w="50" w:type="dxa"/>
              <w:left w:w="100" w:type="dxa"/>
              <w:bottom w:w="0" w:type="dxa"/>
              <w:right w:w="0" w:type="dxa"/>
            </w:tcMar>
            <w:vAlign w:val="center"/>
          </w:tcPr>
          <w:p>
            <w:pPr>
              <w:ind w:left="135"/>
              <w:jc w:val="center"/>
              <w:spacing w:after="0"/>
            </w:pPr>
          </w:p>
        </w:tc>
        <w:tc>
          <w:tcPr>
            <w:tcW w:w="2837"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642"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w:t>
            </w:r>
            <w:r>
              <w:rPr>
                <w:rFonts w:ascii="Times New Roman" w:hAnsi="Times New Roman"/>
                <w:color w:val="000000"/>
                <w:sz w:val="24"/>
                <w:rtl w:val="off"/>
              </w:rPr>
              <w:t>2</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642"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lang w:val="ru-RU"/>
                <w:rFonts w:ascii="Times New Roman" w:hAnsi="Times New Roman"/>
                <w:color w:val="000000"/>
                <w:sz w:val="24"/>
                <w:rtl w:val="off"/>
              </w:rPr>
              <w:t>68</w:t>
            </w:r>
          </w:p>
        </w:tc>
        <w:tc>
          <w:tcPr>
            <w:tcW w:w="1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6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837" w:type="dxa"/>
            <w:tcMar>
              <w:top w:w="50" w:type="dxa"/>
              <w:left w:w="100" w:type="dxa"/>
              <w:bottom w:w="0" w:type="dxa"/>
              <w:right w:w="0" w:type="dxa"/>
            </w:tcMar>
            <w:vAlign w:val="center"/>
          </w:tcPr>
          <w:p/>
        </w:tc>
      </w:tr>
    </w:tbl>
    <w:p>
      <w:pPr>
        <w:ind w:left="120"/>
        <w:spacing w:after="0"/>
      </w:pPr>
    </w:p>
    <w:p>
      <w:pPr>
        <w:ind w:left="120"/>
        <w:spacing w:after="0"/>
      </w:pPr>
    </w:p>
    <w:p>
      <w:pPr>
        <w:sectPr>
          <w:pgSz w:w="16383" w:h="11906" w:orient="landscape"/>
          <w:pgMar w:top="1134" w:right="850" w:bottom="1134" w:left="1701" w:header="720" w:footer="720" w:gutter="0"/>
          <w:cols w:space="720"/>
          <w:docGrid w:linePitch="360"/>
        </w:sectPr>
      </w:pP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30"/>
        <w:gridCol w:w="4415"/>
        <w:gridCol w:w="1276"/>
        <w:gridCol w:w="1841"/>
        <w:gridCol w:w="1910"/>
        <w:gridCol w:w="1347"/>
        <w:gridCol w:w="2221"/>
      </w:tblGrid>
      <w:tr>
        <w:trPr>
          <w:tblCellSpacing w:w="20" w:type="dxa"/>
          <w:trHeight w:val="144" w:hRule="atLeast"/>
        </w:trPr>
        <w:tc>
          <w:tcPr>
            <w:tcW w:w="47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99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5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8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3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3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3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Физическая культура у древних народов</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История появления современного спорта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Виды физических упражнений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пульса на занятиях физической культурой</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Дозировка физических нагрузок</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Беговые упражнения с координационной сложностью</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Беговые упражнения с координационной сложностью</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 с ускорением на короткую дистанцию</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 с ускорением на короткую дистанцию</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Челночный бег</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Челночный бег</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Прыжок в длину с разбега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Прыжок в длину с разбега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индивидуального графика занятий по развитию физических качеств</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Закаливание организма под душем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Дыхательная и зрительная гимнастика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Строевые команды и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Строевые команды и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Лазанье по канату</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Лазанье по канату</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Передвижения по гимнастической скамейке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Передвижения по гимнастической скамейке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Передвижения по гимнастической стенке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Передвижения по гимнастической стенке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Прыжки через скакалку</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Прыжки через скакалку</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Ритмическая гимнастика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Ритмическая гимнастика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Танцевальные упражнения из танца галоп</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Танцевальные упражнения из танца галоп</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Танцевальные упражнения из танца полька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Танцевальные упражнения из танца полька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Броски набивного мяча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Броски набивного мяча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Передвижение на лыжах одновременным двухшажным ходом</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Передвижение на лыжах одновременным двухшажным ходом</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 на месте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 на месте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 в движении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 в движении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Повороты на лыжах способом переступания</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Торможение на лыжах способом «плуг» при спуске с пологого склона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Скольжение с пологого склона с поворотами и торможением</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Правила поведения в бассейне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Разучивание специальных плавательных упражнений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ознакомительного плавания: передвижение по дну ходьбой и прыжками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ознакомительного плавания: погружение в воду и всплывание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в плавании кролем на груди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в плавании кролем на груди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в плавании брассом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в плавании брассом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в плавании дельфином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в плавании дельфином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Подвижные игры с элементами спортивных игр: парашютисты, стрелки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Спортивная игра баскетбол</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Спортивная игра баскетбол</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Ведение баскетбольного мяча. Ловля и передача мяча двумя руками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Ведение баскетбольного мяча. Ловля и передача мяча двумя руками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Подвижные игры с приемами баскетбола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Подвижные игры с приемами баскетбола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Спортивная игра волейбол</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Спортивная игра волейбол</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bl>
    <w:p>
      <w:pPr>
        <w:sectPr>
          <w:pgSz w:w="16383" w:h="11906" w:orient="landscape"/>
          <w:pgMar w:top="1134" w:right="850" w:bottom="1134" w:left="1701" w:header="720" w:footer="720" w:gutter="0"/>
          <w:cols w:space="720"/>
          <w:docGrid w:linePitch="360"/>
        </w:sectPr>
      </w:pPr>
    </w:p>
    <w:p>
      <w:pPr>
        <w:ind w:left="120"/>
        <w:spacing w:after="0"/>
      </w:pP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120"/>
        <w:gridCol w:w="4591"/>
        <w:gridCol w:w="1563"/>
        <w:gridCol w:w="1841"/>
        <w:gridCol w:w="1910"/>
        <w:gridCol w:w="2694"/>
      </w:tblGrid>
      <w:tr>
        <w:trPr>
          <w:tblCellSpacing w:w="20" w:type="dxa"/>
          <w:trHeight w:val="144" w:hRule="atLeast"/>
        </w:trPr>
        <w:tc>
          <w:tcPr>
            <w:tcW w:w="510" w:type="dxa"/>
            <w:vMerge w:val="restart"/>
            <w:tcMar>
              <w:top w:w="50" w:type="dxa"/>
              <w:left w:w="100" w:type="dxa"/>
              <w:bottom w:w="0" w:type="dxa"/>
              <w:right w:w="0" w:type="dxa"/>
            </w:tcMar>
            <w:vAlign w:val="center"/>
          </w:tcPr>
          <w:p>
            <w:pPr>
              <w:ind w:left="135"/>
              <w:spacing w:after="0"/>
            </w:pPr>
          </w:p>
        </w:tc>
        <w:tc>
          <w:tcPr>
            <w:tcW w:w="2816" w:type="dxa"/>
            <w:vMerge w:val="restart"/>
            <w:tcMar>
              <w:top w:w="50" w:type="dxa"/>
              <w:left w:w="100" w:type="dxa"/>
              <w:bottom w:w="0" w:type="dxa"/>
              <w:right w:w="0" w:type="dxa"/>
            </w:tcMar>
            <w:vAlign w:val="center"/>
          </w:tcPr>
          <w:p>
            <w:pPr>
              <w:ind w:left="135"/>
              <w:spacing w:after="0"/>
            </w:pPr>
          </w:p>
        </w:tc>
        <w:tc>
          <w:tcPr>
            <w:tcW w:w="0" w:type="auto"/>
            <w:gridSpan w:val="3"/>
            <w:tcMar>
              <w:top w:w="50" w:type="dxa"/>
              <w:left w:w="100" w:type="dxa"/>
              <w:bottom w:w="0" w:type="dxa"/>
              <w:right w:w="0" w:type="dxa"/>
            </w:tcMar>
            <w:vAlign w:val="center"/>
          </w:tcPr>
          <w:p>
            <w:pPr>
              <w:spacing w:after="0"/>
            </w:pPr>
          </w:p>
        </w:tc>
        <w:tc>
          <w:tcPr>
            <w:tcW w:w="2694" w:type="dxa"/>
            <w:vMerge w:val="restart"/>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994" w:type="dxa"/>
            <w:tcMar>
              <w:top w:w="50" w:type="dxa"/>
              <w:left w:w="100" w:type="dxa"/>
              <w:bottom w:w="0" w:type="dxa"/>
              <w:right w:w="0" w:type="dxa"/>
            </w:tcMar>
            <w:vAlign w:val="center"/>
          </w:tcPr>
          <w:p>
            <w:pPr>
              <w:ind w:left="135"/>
              <w:spacing w:after="0"/>
            </w:pPr>
          </w:p>
        </w:tc>
        <w:tc>
          <w:tcPr>
            <w:tcW w:w="1719" w:type="dxa"/>
            <w:tcMar>
              <w:top w:w="50" w:type="dxa"/>
              <w:left w:w="100" w:type="dxa"/>
              <w:bottom w:w="0" w:type="dxa"/>
              <w:right w:w="0" w:type="dxa"/>
            </w:tcMar>
            <w:vAlign w:val="center"/>
          </w:tcPr>
          <w:p>
            <w:pPr>
              <w:ind w:left="135"/>
              <w:spacing w:after="0"/>
            </w:pPr>
          </w:p>
        </w:tc>
        <w:tc>
          <w:tcPr>
            <w:tcW w:w="1805" w:type="dxa"/>
            <w:tcMar>
              <w:top w:w="50" w:type="dxa"/>
              <w:left w:w="100" w:type="dxa"/>
              <w:bottom w:w="0" w:type="dxa"/>
              <w:right w:w="0" w:type="dxa"/>
            </w:tcMar>
            <w:vAlign w:val="center"/>
          </w:tcPr>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p>
        </w:tc>
        <w:tc>
          <w:tcPr>
            <w:tcW w:w="1563" w:type="dxa"/>
            <w:tcMar>
              <w:top w:w="50" w:type="dxa"/>
              <w:left w:w="100" w:type="dxa"/>
              <w:bottom w:w="0" w:type="dxa"/>
              <w:right w:w="0" w:type="dxa"/>
            </w:tcMar>
            <w:vAlign w:val="center"/>
          </w:tcPr>
          <w:p>
            <w:pPr>
              <w:ind w:left="135"/>
              <w:jc w:val="center"/>
              <w:spacing w:after="0"/>
            </w:pP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rPr>
                <w:lang w:val="ru-RU"/>
              </w:rPr>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p>
        </w:tc>
        <w:tc>
          <w:tcPr>
            <w:tcW w:w="1563" w:type="dxa"/>
            <w:tcMar>
              <w:top w:w="50" w:type="dxa"/>
              <w:left w:w="100" w:type="dxa"/>
              <w:bottom w:w="0" w:type="dxa"/>
              <w:right w:w="0" w:type="dxa"/>
            </w:tcMar>
            <w:vAlign w:val="center"/>
          </w:tcPr>
          <w:p>
            <w:pPr>
              <w:ind w:left="135"/>
              <w:jc w:val="center"/>
              <w:spacing w:after="0"/>
            </w:pP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rPr>
                <w:lang w:val="ru-RU"/>
              </w:rPr>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p>
        </w:tc>
        <w:tc>
          <w:tcPr>
            <w:tcW w:w="1563" w:type="dxa"/>
            <w:tcMar>
              <w:top w:w="50" w:type="dxa"/>
              <w:left w:w="100" w:type="dxa"/>
              <w:bottom w:w="0" w:type="dxa"/>
              <w:right w:w="0" w:type="dxa"/>
            </w:tcMar>
            <w:vAlign w:val="center"/>
          </w:tcPr>
          <w:p>
            <w:pPr>
              <w:ind w:left="135"/>
              <w:jc w:val="center"/>
              <w:spacing w:after="0"/>
            </w:pP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p>
        </w:tc>
        <w:tc>
          <w:tcPr>
            <w:tcW w:w="1563" w:type="dxa"/>
            <w:tcMar>
              <w:top w:w="50" w:type="dxa"/>
              <w:left w:w="100" w:type="dxa"/>
              <w:bottom w:w="0" w:type="dxa"/>
              <w:right w:w="0" w:type="dxa"/>
            </w:tcMar>
            <w:vAlign w:val="center"/>
          </w:tcPr>
          <w:p>
            <w:pPr>
              <w:ind w:left="135"/>
              <w:jc w:val="center"/>
              <w:spacing w:after="0"/>
            </w:pP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510" w:type="dxa"/>
            <w:tcMar>
              <w:top w:w="50" w:type="dxa"/>
              <w:left w:w="100" w:type="dxa"/>
              <w:bottom w:w="0" w:type="dxa"/>
              <w:right w:w="0" w:type="dxa"/>
            </w:tcMar>
            <w:vAlign w:val="center"/>
          </w:tcPr>
          <w:p>
            <w:pPr>
              <w:spacing w:after="0"/>
            </w:pPr>
          </w:p>
        </w:tc>
        <w:tc>
          <w:tcPr>
            <w:tcW w:w="2816" w:type="dxa"/>
            <w:tcMar>
              <w:top w:w="50" w:type="dxa"/>
              <w:left w:w="100" w:type="dxa"/>
              <w:bottom w:w="0" w:type="dxa"/>
              <w:right w:w="0" w:type="dxa"/>
            </w:tcMar>
            <w:vAlign w:val="center"/>
          </w:tcPr>
          <w:p>
            <w:pPr>
              <w:ind w:left="135"/>
              <w:spacing w:after="0"/>
              <w:rPr>
                <w:lang w:val="ru-RU"/>
              </w:rPr>
            </w:pPr>
          </w:p>
        </w:tc>
        <w:tc>
          <w:tcPr>
            <w:tcW w:w="994"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p>
        </w:tc>
        <w:tc>
          <w:tcPr>
            <w:tcW w:w="1563" w:type="dxa"/>
            <w:tcMar>
              <w:top w:w="50" w:type="dxa"/>
              <w:left w:w="100" w:type="dxa"/>
              <w:bottom w:w="0" w:type="dxa"/>
              <w:right w:w="0" w:type="dxa"/>
            </w:tcMar>
            <w:vAlign w:val="center"/>
          </w:tcPr>
          <w:p>
            <w:pPr>
              <w:ind w:left="135"/>
              <w:jc w:val="center"/>
              <w:spacing w:after="0"/>
            </w:pP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p>
        </w:tc>
        <w:tc>
          <w:tcPr>
            <w:tcW w:w="1563" w:type="dxa"/>
            <w:tcMar>
              <w:top w:w="50" w:type="dxa"/>
              <w:left w:w="100" w:type="dxa"/>
              <w:bottom w:w="0" w:type="dxa"/>
              <w:right w:w="0" w:type="dxa"/>
            </w:tcMar>
            <w:vAlign w:val="center"/>
          </w:tcPr>
          <w:p>
            <w:pPr>
              <w:ind w:left="135"/>
              <w:jc w:val="center"/>
              <w:spacing w:after="0"/>
            </w:pP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tc>
      </w:tr>
      <w:bookmarkEnd w:id="13"/>
    </w:tbl>
    <w:p>
      <w:pPr>
        <w:sectPr>
          <w:pgSz w:w="16383" w:h="11906" w:orient="landscape"/>
          <w:pgMar w:top="1134" w:right="850" w:bottom="1134" w:left="1701" w:header="720" w:footer="720" w:gutter="0"/>
          <w:cols w:space="720"/>
          <w:docGrid w:linePitch="360"/>
        </w:sectPr>
      </w:pPr>
    </w:p>
    <w:p>
      <w:pPr>
        <w:sectPr>
          <w:pgSz w:w="16383" w:h="11906" w:orient="landscape"/>
          <w:pgMar w:top="1134" w:right="850" w:bottom="1134" w:left="1701" w:header="720" w:footer="720" w:gutter="0"/>
          <w:cols w:space="720"/>
          <w:docGrid w:linePitch="360"/>
        </w:sectPr>
      </w:pPr>
    </w:p>
    <w:p>
      <w:pPr>
        <w:ind w:left="120"/>
        <w:spacing w:after="0"/>
      </w:pPr>
      <w:bookmarkStart w:id="14" w:name="block-4122044"/>
      <w:r>
        <w:rPr>
          <w:rFonts w:ascii="Times New Roman" w:hAnsi="Times New Roman"/>
          <w:b/>
          <w:color w:val="000000"/>
          <w:sz w:val="28"/>
        </w:rPr>
        <w:t xml:space="preserve"> </w:t>
      </w:r>
    </w:p>
    <w:p>
      <w:pPr>
        <w:ind w:left="120"/>
        <w:spacing w:after="0"/>
      </w:pPr>
      <w:r>
        <w:rPr>
          <w:rFonts w:ascii="Times New Roman" w:hAnsi="Times New Roman"/>
          <w:b/>
          <w:color w:val="000000"/>
          <w:sz w:val="28"/>
        </w:rPr>
        <w:t xml:space="preserve">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133"/>
        <w:gridCol w:w="4377"/>
        <w:gridCol w:w="1211"/>
        <w:gridCol w:w="1841"/>
        <w:gridCol w:w="1910"/>
        <w:gridCol w:w="1347"/>
        <w:gridCol w:w="2221"/>
      </w:tblGrid>
      <w:tr>
        <w:trPr>
          <w:tblCellSpacing w:w="20" w:type="dxa"/>
          <w:trHeight w:val="144" w:hRule="atLeast"/>
        </w:trPr>
        <w:tc>
          <w:tcPr>
            <w:tcW w:w="1122" w:type="dxa"/>
            <w:vMerge w:val="restart"/>
            <w:tcMar>
              <w:top w:w="50" w:type="dxa"/>
              <w:left w:w="100" w:type="dxa"/>
              <w:bottom w:w="0" w:type="dxa"/>
              <w:right w:w="0" w:type="dxa"/>
            </w:tcMar>
            <w:vAlign w:val="center"/>
          </w:tcPr>
          <w:p>
            <w:pPr>
              <w:ind w:left="135"/>
              <w:spacing w:after="0"/>
            </w:pPr>
          </w:p>
        </w:tc>
        <w:tc>
          <w:tcPr>
            <w:tcW w:w="4368" w:type="dxa"/>
            <w:vMerge w:val="restart"/>
            <w:tcMar>
              <w:top w:w="50" w:type="dxa"/>
              <w:left w:w="100" w:type="dxa"/>
              <w:bottom w:w="0" w:type="dxa"/>
              <w:right w:w="0" w:type="dxa"/>
            </w:tcMar>
            <w:vAlign w:val="center"/>
          </w:tcPr>
          <w:p>
            <w:pPr>
              <w:ind w:left="135"/>
              <w:spacing w:after="0"/>
            </w:pPr>
          </w:p>
        </w:tc>
        <w:tc>
          <w:tcPr>
            <w:tcW w:w="0" w:type="auto"/>
            <w:gridSpan w:val="3"/>
            <w:tcMar>
              <w:top w:w="50" w:type="dxa"/>
              <w:left w:w="100" w:type="dxa"/>
              <w:bottom w:w="0" w:type="dxa"/>
              <w:right w:w="0" w:type="dxa"/>
            </w:tcMar>
            <w:vAlign w:val="center"/>
          </w:tcPr>
          <w:p>
            <w:pPr>
              <w:spacing w:after="0"/>
            </w:pPr>
          </w:p>
        </w:tc>
        <w:tc>
          <w:tcPr>
            <w:tcW w:w="1347" w:type="dxa"/>
            <w:vMerge w:val="restart"/>
            <w:tcMar>
              <w:top w:w="50" w:type="dxa"/>
              <w:left w:w="100" w:type="dxa"/>
              <w:bottom w:w="0" w:type="dxa"/>
              <w:right w:w="0" w:type="dxa"/>
            </w:tcMar>
            <w:vAlign w:val="center"/>
          </w:tcPr>
          <w:p>
            <w:pPr>
              <w:ind w:left="135"/>
              <w:spacing w:after="0"/>
            </w:pPr>
          </w:p>
        </w:tc>
        <w:tc>
          <w:tcPr>
            <w:tcW w:w="2221" w:type="dxa"/>
            <w:vMerge w:val="restart"/>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1231" w:type="dxa"/>
            <w:tcMar>
              <w:top w:w="50" w:type="dxa"/>
              <w:left w:w="100" w:type="dxa"/>
              <w:bottom w:w="0" w:type="dxa"/>
              <w:right w:w="0" w:type="dxa"/>
            </w:tcMar>
            <w:vAlign w:val="center"/>
          </w:tcPr>
          <w:p>
            <w:pPr>
              <w:ind w:left="135"/>
              <w:spacing w:after="0"/>
            </w:pPr>
          </w:p>
        </w:tc>
        <w:tc>
          <w:tcPr>
            <w:tcW w:w="1841" w:type="dxa"/>
            <w:tcMar>
              <w:top w:w="50" w:type="dxa"/>
              <w:left w:w="100" w:type="dxa"/>
              <w:bottom w:w="0" w:type="dxa"/>
              <w:right w:w="0" w:type="dxa"/>
            </w:tcMar>
            <w:vAlign w:val="center"/>
          </w:tcPr>
          <w:p>
            <w:pPr>
              <w:ind w:left="135"/>
              <w:spacing w:after="0"/>
            </w:pPr>
          </w:p>
        </w:tc>
        <w:tc>
          <w:tcPr>
            <w:tcW w:w="1910" w:type="dxa"/>
            <w:tcMar>
              <w:top w:w="50" w:type="dxa"/>
              <w:left w:w="100" w:type="dxa"/>
              <w:bottom w:w="0" w:type="dxa"/>
              <w:right w:w="0" w:type="dxa"/>
            </w:tcMar>
            <w:vAlign w:val="center"/>
          </w:tcPr>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rPr>
                <w:lang w:val="ru-RU"/>
              </w:rPr>
            </w:pPr>
          </w:p>
        </w:tc>
        <w:tc>
          <w:tcPr>
            <w:tcW w:w="1841" w:type="dxa"/>
            <w:tcMar>
              <w:top w:w="50" w:type="dxa"/>
              <w:left w:w="100" w:type="dxa"/>
              <w:bottom w:w="0" w:type="dxa"/>
              <w:right w:w="0" w:type="dxa"/>
            </w:tcMar>
            <w:vAlign w:val="center"/>
          </w:tcPr>
          <w:p>
            <w:pPr>
              <w:ind w:left="135"/>
              <w:jc w:val="center"/>
              <w:spacing w:after="0"/>
              <w:rPr>
                <w:lang w:val="ru-RU"/>
              </w:rPr>
            </w:pPr>
          </w:p>
        </w:tc>
        <w:tc>
          <w:tcPr>
            <w:tcW w:w="1910" w:type="dxa"/>
            <w:tcMar>
              <w:top w:w="50" w:type="dxa"/>
              <w:left w:w="100" w:type="dxa"/>
              <w:bottom w:w="0" w:type="dxa"/>
              <w:right w:w="0" w:type="dxa"/>
            </w:tcMar>
            <w:vAlign w:val="center"/>
          </w:tcPr>
          <w:p>
            <w:pPr>
              <w:ind w:left="135"/>
              <w:jc w:val="center"/>
              <w:spacing w:after="0"/>
              <w:rPr>
                <w:lang w:val="ru-RU"/>
              </w:rPr>
            </w:pPr>
          </w:p>
        </w:tc>
        <w:tc>
          <w:tcPr>
            <w:tcW w:w="1347" w:type="dxa"/>
            <w:tcMar>
              <w:top w:w="50" w:type="dxa"/>
              <w:left w:w="100" w:type="dxa"/>
              <w:bottom w:w="0" w:type="dxa"/>
              <w:right w:w="0" w:type="dxa"/>
            </w:tcMar>
            <w:vAlign w:val="center"/>
          </w:tcPr>
          <w:p>
            <w:pPr>
              <w:ind w:left="135"/>
              <w:spacing w:after="0"/>
              <w:rPr>
                <w:lang w:val="ru-RU"/>
              </w:rPr>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rPr>
                <w:lang w:val="ru-RU"/>
              </w:rPr>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rPr>
                <w:lang w:val="ru-RU"/>
              </w:rPr>
            </w:pPr>
          </w:p>
        </w:tc>
        <w:tc>
          <w:tcPr>
            <w:tcW w:w="1841" w:type="dxa"/>
            <w:tcMar>
              <w:top w:w="50" w:type="dxa"/>
              <w:left w:w="100" w:type="dxa"/>
              <w:bottom w:w="0" w:type="dxa"/>
              <w:right w:w="0" w:type="dxa"/>
            </w:tcMar>
            <w:vAlign w:val="center"/>
          </w:tcPr>
          <w:p>
            <w:pPr>
              <w:ind w:left="135"/>
              <w:jc w:val="center"/>
              <w:spacing w:after="0"/>
              <w:rPr>
                <w:lang w:val="ru-RU"/>
              </w:rPr>
            </w:pPr>
          </w:p>
        </w:tc>
        <w:tc>
          <w:tcPr>
            <w:tcW w:w="1910" w:type="dxa"/>
            <w:tcMar>
              <w:top w:w="50" w:type="dxa"/>
              <w:left w:w="100" w:type="dxa"/>
              <w:bottom w:w="0" w:type="dxa"/>
              <w:right w:w="0" w:type="dxa"/>
            </w:tcMar>
            <w:vAlign w:val="center"/>
          </w:tcPr>
          <w:p>
            <w:pPr>
              <w:ind w:left="135"/>
              <w:jc w:val="center"/>
              <w:spacing w:after="0"/>
              <w:rPr>
                <w:lang w:val="ru-RU"/>
              </w:rPr>
            </w:pPr>
          </w:p>
        </w:tc>
        <w:tc>
          <w:tcPr>
            <w:tcW w:w="1347" w:type="dxa"/>
            <w:tcMar>
              <w:top w:w="50" w:type="dxa"/>
              <w:left w:w="100" w:type="dxa"/>
              <w:bottom w:w="0" w:type="dxa"/>
              <w:right w:w="0" w:type="dxa"/>
            </w:tcMar>
            <w:vAlign w:val="center"/>
          </w:tcPr>
          <w:p>
            <w:pPr>
              <w:ind w:left="135"/>
              <w:spacing w:after="0"/>
              <w:rPr>
                <w:lang w:val="ru-RU"/>
              </w:rPr>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rPr>
                <w:lang w:val="ru-RU"/>
              </w:rPr>
            </w:pPr>
          </w:p>
        </w:tc>
        <w:tc>
          <w:tcPr>
            <w:tcW w:w="1841" w:type="dxa"/>
            <w:tcMar>
              <w:top w:w="50" w:type="dxa"/>
              <w:left w:w="100" w:type="dxa"/>
              <w:bottom w:w="0" w:type="dxa"/>
              <w:right w:w="0" w:type="dxa"/>
            </w:tcMar>
            <w:vAlign w:val="center"/>
          </w:tcPr>
          <w:p>
            <w:pPr>
              <w:ind w:left="135"/>
              <w:jc w:val="center"/>
              <w:spacing w:after="0"/>
              <w:rPr>
                <w:lang w:val="ru-RU"/>
              </w:rPr>
            </w:pPr>
          </w:p>
        </w:tc>
        <w:tc>
          <w:tcPr>
            <w:tcW w:w="1910" w:type="dxa"/>
            <w:tcMar>
              <w:top w:w="50" w:type="dxa"/>
              <w:left w:w="100" w:type="dxa"/>
              <w:bottom w:w="0" w:type="dxa"/>
              <w:right w:w="0" w:type="dxa"/>
            </w:tcMar>
            <w:vAlign w:val="center"/>
          </w:tcPr>
          <w:p>
            <w:pPr>
              <w:ind w:left="135"/>
              <w:jc w:val="center"/>
              <w:spacing w:after="0"/>
              <w:rPr>
                <w:lang w:val="ru-RU"/>
              </w:rPr>
            </w:pPr>
          </w:p>
        </w:tc>
        <w:tc>
          <w:tcPr>
            <w:tcW w:w="1347" w:type="dxa"/>
            <w:tcMar>
              <w:top w:w="50" w:type="dxa"/>
              <w:left w:w="100" w:type="dxa"/>
              <w:bottom w:w="0" w:type="dxa"/>
              <w:right w:w="0" w:type="dxa"/>
            </w:tcMar>
            <w:vAlign w:val="center"/>
          </w:tcPr>
          <w:p>
            <w:pPr>
              <w:ind w:left="135"/>
              <w:spacing w:after="0"/>
              <w:rPr>
                <w:lang w:val="ru-RU"/>
              </w:rPr>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rPr>
                <w:lang w:val="ru-RU"/>
              </w:rPr>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rPr>
                <w:lang w:val="ru-RU"/>
              </w:rPr>
            </w:pPr>
          </w:p>
        </w:tc>
        <w:tc>
          <w:tcPr>
            <w:tcW w:w="1841" w:type="dxa"/>
            <w:tcMar>
              <w:top w:w="50" w:type="dxa"/>
              <w:left w:w="100" w:type="dxa"/>
              <w:bottom w:w="0" w:type="dxa"/>
              <w:right w:w="0" w:type="dxa"/>
            </w:tcMar>
            <w:vAlign w:val="center"/>
          </w:tcPr>
          <w:p>
            <w:pPr>
              <w:ind w:left="135"/>
              <w:jc w:val="center"/>
              <w:spacing w:after="0"/>
              <w:rPr>
                <w:lang w:val="ru-RU"/>
              </w:rPr>
            </w:pPr>
          </w:p>
        </w:tc>
        <w:tc>
          <w:tcPr>
            <w:tcW w:w="1910" w:type="dxa"/>
            <w:tcMar>
              <w:top w:w="50" w:type="dxa"/>
              <w:left w:w="100" w:type="dxa"/>
              <w:bottom w:w="0" w:type="dxa"/>
              <w:right w:w="0" w:type="dxa"/>
            </w:tcMar>
            <w:vAlign w:val="center"/>
          </w:tcPr>
          <w:p>
            <w:pPr>
              <w:ind w:left="135"/>
              <w:jc w:val="center"/>
              <w:spacing w:after="0"/>
              <w:rPr>
                <w:lang w:val="ru-RU"/>
              </w:rPr>
            </w:pPr>
          </w:p>
        </w:tc>
        <w:tc>
          <w:tcPr>
            <w:tcW w:w="1347" w:type="dxa"/>
            <w:tcMar>
              <w:top w:w="50" w:type="dxa"/>
              <w:left w:w="100" w:type="dxa"/>
              <w:bottom w:w="0" w:type="dxa"/>
              <w:right w:w="0" w:type="dxa"/>
            </w:tcMar>
            <w:vAlign w:val="center"/>
          </w:tcPr>
          <w:p>
            <w:pPr>
              <w:ind w:left="135"/>
              <w:spacing w:after="0"/>
              <w:rPr>
                <w:lang w:val="ru-RU"/>
              </w:rPr>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1122" w:type="dxa"/>
            <w:tcMar>
              <w:top w:w="50" w:type="dxa"/>
              <w:left w:w="100" w:type="dxa"/>
              <w:bottom w:w="0" w:type="dxa"/>
              <w:right w:w="0" w:type="dxa"/>
            </w:tcMar>
            <w:vAlign w:val="center"/>
          </w:tcPr>
          <w:p>
            <w:pPr>
              <w:spacing w:after="0"/>
            </w:pPr>
          </w:p>
        </w:tc>
        <w:tc>
          <w:tcPr>
            <w:tcW w:w="4368" w:type="dxa"/>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1347" w:type="dxa"/>
            <w:tcMar>
              <w:top w:w="50" w:type="dxa"/>
              <w:left w:w="100" w:type="dxa"/>
              <w:bottom w:w="0" w:type="dxa"/>
              <w:right w:w="0" w:type="dxa"/>
            </w:tcMar>
            <w:vAlign w:val="center"/>
          </w:tcPr>
          <w:p>
            <w:pPr>
              <w:ind w:left="135"/>
              <w:spacing w:after="0"/>
            </w:pPr>
          </w:p>
        </w:tc>
        <w:tc>
          <w:tcPr>
            <w:tcW w:w="222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p>
        </w:tc>
        <w:tc>
          <w:tcPr>
            <w:tcW w:w="1231" w:type="dxa"/>
            <w:tcMar>
              <w:top w:w="50" w:type="dxa"/>
              <w:left w:w="100" w:type="dxa"/>
              <w:bottom w:w="0" w:type="dxa"/>
              <w:right w:w="0" w:type="dxa"/>
            </w:tcMar>
            <w:vAlign w:val="center"/>
          </w:tcPr>
          <w:p>
            <w:pPr>
              <w:ind w:left="135"/>
              <w:jc w:val="center"/>
              <w:spacing w:after="0"/>
            </w:pPr>
          </w:p>
        </w:tc>
        <w:tc>
          <w:tcPr>
            <w:tcW w:w="1841" w:type="dxa"/>
            <w:tcMar>
              <w:top w:w="50" w:type="dxa"/>
              <w:left w:w="100" w:type="dxa"/>
              <w:bottom w:w="0" w:type="dxa"/>
              <w:right w:w="0" w:type="dxa"/>
            </w:tcMar>
            <w:vAlign w:val="center"/>
          </w:tcPr>
          <w:p>
            <w:pPr>
              <w:ind w:left="135"/>
              <w:jc w:val="center"/>
              <w:spacing w:after="0"/>
            </w:pPr>
          </w:p>
        </w:tc>
        <w:tc>
          <w:tcPr>
            <w:tcW w:w="1910" w:type="dxa"/>
            <w:tcMar>
              <w:top w:w="50" w:type="dxa"/>
              <w:left w:w="100" w:type="dxa"/>
              <w:bottom w:w="0" w:type="dxa"/>
              <w:right w:w="0" w:type="dxa"/>
            </w:tcMar>
            <w:vAlign w:val="center"/>
          </w:tcPr>
          <w:p>
            <w:pPr>
              <w:ind w:left="135"/>
              <w:jc w:val="center"/>
              <w:spacing w:after="0"/>
            </w:pPr>
          </w:p>
        </w:tc>
        <w:tc>
          <w:tcPr>
            <w:tcW w:w="0" w:type="auto"/>
            <w:gridSpan w:val="2"/>
            <w:tcMar>
              <w:top w:w="50" w:type="dxa"/>
              <w:left w:w="100" w:type="dxa"/>
              <w:bottom w:w="0" w:type="dxa"/>
              <w:right w:w="0" w:type="dxa"/>
            </w:tcMar>
            <w:vAlign w:val="center"/>
          </w:tcPr>
          <w:p/>
        </w:tc>
      </w:tr>
    </w:tbl>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w:t>
      </w:r>
    </w:p>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30"/>
        <w:gridCol w:w="4415"/>
        <w:gridCol w:w="1276"/>
        <w:gridCol w:w="1841"/>
        <w:gridCol w:w="1910"/>
        <w:gridCol w:w="1347"/>
        <w:gridCol w:w="2221"/>
      </w:tblGrid>
      <w:tr>
        <w:trPr>
          <w:tblCellSpacing w:w="20" w:type="dxa"/>
          <w:trHeight w:val="144" w:hRule="atLeast"/>
        </w:trPr>
        <w:tc>
          <w:tcPr>
            <w:tcW w:w="473" w:type="dxa"/>
            <w:vMerge w:val="restart"/>
            <w:tcMar>
              <w:top w:w="50" w:type="dxa"/>
              <w:left w:w="100" w:type="dxa"/>
              <w:bottom w:w="0" w:type="dxa"/>
              <w:right w:w="0" w:type="dxa"/>
            </w:tcMar>
            <w:vAlign w:val="center"/>
          </w:tcPr>
          <w:p>
            <w:pPr>
              <w:ind w:left="135"/>
              <w:spacing w:after="0"/>
            </w:pPr>
          </w:p>
        </w:tc>
        <w:tc>
          <w:tcPr>
            <w:tcW w:w="2992" w:type="dxa"/>
            <w:vMerge w:val="restart"/>
            <w:tcMar>
              <w:top w:w="50" w:type="dxa"/>
              <w:left w:w="100" w:type="dxa"/>
              <w:bottom w:w="0" w:type="dxa"/>
              <w:right w:w="0" w:type="dxa"/>
            </w:tcMar>
            <w:vAlign w:val="center"/>
          </w:tcPr>
          <w:p>
            <w:pPr>
              <w:ind w:left="135"/>
              <w:spacing w:after="0"/>
            </w:pPr>
          </w:p>
        </w:tc>
        <w:tc>
          <w:tcPr>
            <w:tcW w:w="0" w:type="auto"/>
            <w:gridSpan w:val="3"/>
            <w:tcMar>
              <w:top w:w="50" w:type="dxa"/>
              <w:left w:w="100" w:type="dxa"/>
              <w:bottom w:w="0" w:type="dxa"/>
              <w:right w:w="0" w:type="dxa"/>
            </w:tcMar>
            <w:vAlign w:val="center"/>
          </w:tcPr>
          <w:p>
            <w:pPr>
              <w:spacing w:after="0"/>
            </w:pPr>
          </w:p>
        </w:tc>
        <w:tc>
          <w:tcPr>
            <w:tcW w:w="1157" w:type="dxa"/>
            <w:vMerge w:val="restart"/>
            <w:tcMar>
              <w:top w:w="50" w:type="dxa"/>
              <w:left w:w="100" w:type="dxa"/>
              <w:bottom w:w="0" w:type="dxa"/>
              <w:right w:w="0" w:type="dxa"/>
            </w:tcMar>
            <w:vAlign w:val="center"/>
          </w:tcPr>
          <w:p>
            <w:pPr>
              <w:ind w:left="135"/>
              <w:spacing w:after="0"/>
            </w:pPr>
          </w:p>
        </w:tc>
        <w:tc>
          <w:tcPr>
            <w:tcW w:w="1981" w:type="dxa"/>
            <w:vMerge w:val="restart"/>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34" w:type="dxa"/>
            <w:tcMar>
              <w:top w:w="50" w:type="dxa"/>
              <w:left w:w="100" w:type="dxa"/>
              <w:bottom w:w="0" w:type="dxa"/>
              <w:right w:w="0" w:type="dxa"/>
            </w:tcMar>
            <w:vAlign w:val="center"/>
          </w:tcPr>
          <w:p>
            <w:pPr>
              <w:ind w:left="135"/>
              <w:spacing w:after="0"/>
            </w:pPr>
          </w:p>
        </w:tc>
        <w:tc>
          <w:tcPr>
            <w:tcW w:w="1533" w:type="dxa"/>
            <w:tcMar>
              <w:top w:w="50" w:type="dxa"/>
              <w:left w:w="100" w:type="dxa"/>
              <w:bottom w:w="0" w:type="dxa"/>
              <w:right w:w="0" w:type="dxa"/>
            </w:tcMar>
            <w:vAlign w:val="center"/>
          </w:tcPr>
          <w:p>
            <w:pPr>
              <w:ind w:left="135"/>
              <w:spacing w:after="0"/>
            </w:pPr>
          </w:p>
        </w:tc>
        <w:tc>
          <w:tcPr>
            <w:tcW w:w="1631" w:type="dxa"/>
            <w:tcMar>
              <w:top w:w="50" w:type="dxa"/>
              <w:left w:w="100" w:type="dxa"/>
              <w:bottom w:w="0" w:type="dxa"/>
              <w:right w:w="0" w:type="dxa"/>
            </w:tcMar>
            <w:vAlign w:val="center"/>
          </w:tcPr>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3" w:type="dxa"/>
            <w:tcMar>
              <w:top w:w="50" w:type="dxa"/>
              <w:left w:w="100" w:type="dxa"/>
              <w:bottom w:w="0" w:type="dxa"/>
              <w:right w:w="0" w:type="dxa"/>
            </w:tcMar>
            <w:vAlign w:val="center"/>
          </w:tcPr>
          <w:p>
            <w:pPr>
              <w:spacing w:after="0"/>
            </w:pPr>
          </w:p>
        </w:tc>
        <w:tc>
          <w:tcPr>
            <w:tcW w:w="2992" w:type="dxa"/>
            <w:tcMar>
              <w:top w:w="50" w:type="dxa"/>
              <w:left w:w="100" w:type="dxa"/>
              <w:bottom w:w="0" w:type="dxa"/>
              <w:right w:w="0" w:type="dxa"/>
            </w:tcMar>
            <w:vAlign w:val="center"/>
          </w:tcPr>
          <w:p>
            <w:pPr>
              <w:ind w:left="135"/>
              <w:spacing w:after="0"/>
              <w:rPr>
                <w:lang w:val="ru-RU"/>
              </w:rPr>
            </w:pPr>
          </w:p>
        </w:tc>
        <w:tc>
          <w:tcPr>
            <w:tcW w:w="834"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p>
        </w:tc>
        <w:tc>
          <w:tcPr>
            <w:tcW w:w="1311" w:type="dxa"/>
            <w:tcMar>
              <w:top w:w="50" w:type="dxa"/>
              <w:left w:w="100" w:type="dxa"/>
              <w:bottom w:w="0" w:type="dxa"/>
              <w:right w:w="0" w:type="dxa"/>
            </w:tcMar>
            <w:vAlign w:val="center"/>
          </w:tcPr>
          <w:p>
            <w:pPr>
              <w:ind w:left="135"/>
              <w:jc w:val="center"/>
              <w:spacing w:after="0"/>
            </w:pP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0" w:type="auto"/>
            <w:gridSpan w:val="2"/>
            <w:tcMar>
              <w:top w:w="50" w:type="dxa"/>
              <w:left w:w="100" w:type="dxa"/>
              <w:bottom w:w="0" w:type="dxa"/>
              <w:right w:w="0" w:type="dxa"/>
            </w:tcMar>
            <w:vAlign w:val="center"/>
          </w:tcPr>
          <w:p/>
        </w:tc>
      </w:tr>
    </w:tbl>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4 К</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53"/>
        <w:gridCol w:w="4380"/>
        <w:gridCol w:w="1288"/>
        <w:gridCol w:w="1841"/>
        <w:gridCol w:w="1910"/>
        <w:gridCol w:w="1347"/>
        <w:gridCol w:w="2221"/>
      </w:tblGrid>
      <w:tr>
        <w:trPr>
          <w:tblCellSpacing w:w="20" w:type="dxa"/>
          <w:trHeight w:val="144" w:hRule="atLeast"/>
        </w:trPr>
        <w:tc>
          <w:tcPr>
            <w:tcW w:w="478" w:type="dxa"/>
            <w:vMerge w:val="restart"/>
            <w:tcMar>
              <w:top w:w="50" w:type="dxa"/>
              <w:left w:w="100" w:type="dxa"/>
              <w:bottom w:w="0" w:type="dxa"/>
              <w:right w:w="0" w:type="dxa"/>
            </w:tcMar>
            <w:vAlign w:val="center"/>
          </w:tcPr>
          <w:p>
            <w:pPr>
              <w:ind w:left="135"/>
              <w:spacing w:after="0"/>
            </w:pPr>
          </w:p>
        </w:tc>
        <w:tc>
          <w:tcPr>
            <w:tcW w:w="2904" w:type="dxa"/>
            <w:vMerge w:val="restart"/>
            <w:tcMar>
              <w:top w:w="50" w:type="dxa"/>
              <w:left w:w="100" w:type="dxa"/>
              <w:bottom w:w="0" w:type="dxa"/>
              <w:right w:w="0" w:type="dxa"/>
            </w:tcMar>
            <w:vAlign w:val="center"/>
          </w:tcPr>
          <w:p>
            <w:pPr>
              <w:ind w:left="135"/>
              <w:spacing w:after="0"/>
            </w:pPr>
          </w:p>
        </w:tc>
        <w:tc>
          <w:tcPr>
            <w:tcW w:w="0" w:type="auto"/>
            <w:gridSpan w:val="3"/>
            <w:tcMar>
              <w:top w:w="50" w:type="dxa"/>
              <w:left w:w="100" w:type="dxa"/>
              <w:bottom w:w="0" w:type="dxa"/>
              <w:right w:w="0" w:type="dxa"/>
            </w:tcMar>
            <w:vAlign w:val="center"/>
          </w:tcPr>
          <w:p>
            <w:pPr>
              <w:spacing w:after="0"/>
            </w:pPr>
          </w:p>
        </w:tc>
        <w:tc>
          <w:tcPr>
            <w:tcW w:w="1166" w:type="dxa"/>
            <w:vMerge w:val="restart"/>
            <w:tcMar>
              <w:top w:w="50" w:type="dxa"/>
              <w:left w:w="100" w:type="dxa"/>
              <w:bottom w:w="0" w:type="dxa"/>
              <w:right w:w="0" w:type="dxa"/>
            </w:tcMar>
            <w:vAlign w:val="center"/>
          </w:tcPr>
          <w:p>
            <w:pPr>
              <w:ind w:left="135"/>
              <w:spacing w:after="0"/>
            </w:pPr>
          </w:p>
        </w:tc>
        <w:tc>
          <w:tcPr>
            <w:tcW w:w="1992" w:type="dxa"/>
            <w:vMerge w:val="restart"/>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44" w:type="dxa"/>
            <w:tcMar>
              <w:top w:w="50" w:type="dxa"/>
              <w:left w:w="100" w:type="dxa"/>
              <w:bottom w:w="0" w:type="dxa"/>
              <w:right w:w="0" w:type="dxa"/>
            </w:tcMar>
            <w:vAlign w:val="center"/>
          </w:tcPr>
          <w:p>
            <w:pPr>
              <w:ind w:left="135"/>
              <w:spacing w:after="0"/>
            </w:pPr>
          </w:p>
        </w:tc>
        <w:tc>
          <w:tcPr>
            <w:tcW w:w="1544" w:type="dxa"/>
            <w:tcMar>
              <w:top w:w="50" w:type="dxa"/>
              <w:left w:w="100" w:type="dxa"/>
              <w:bottom w:w="0" w:type="dxa"/>
              <w:right w:w="0" w:type="dxa"/>
            </w:tcMar>
            <w:vAlign w:val="center"/>
          </w:tcPr>
          <w:p>
            <w:pPr>
              <w:ind w:left="135"/>
              <w:spacing w:after="0"/>
            </w:pPr>
          </w:p>
        </w:tc>
        <w:tc>
          <w:tcPr>
            <w:tcW w:w="1642" w:type="dxa"/>
            <w:tcMar>
              <w:top w:w="50" w:type="dxa"/>
              <w:left w:w="100" w:type="dxa"/>
              <w:bottom w:w="0" w:type="dxa"/>
              <w:right w:w="0" w:type="dxa"/>
            </w:tcMar>
            <w:vAlign w:val="center"/>
          </w:tcPr>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478" w:type="dxa"/>
            <w:tcMar>
              <w:top w:w="50" w:type="dxa"/>
              <w:left w:w="100" w:type="dxa"/>
              <w:bottom w:w="0" w:type="dxa"/>
              <w:right w:w="0" w:type="dxa"/>
            </w:tcMar>
            <w:vAlign w:val="center"/>
          </w:tcPr>
          <w:p>
            <w:pPr>
              <w:spacing w:after="0"/>
            </w:pPr>
          </w:p>
        </w:tc>
        <w:tc>
          <w:tcPr>
            <w:tcW w:w="2904" w:type="dxa"/>
            <w:tcMar>
              <w:top w:w="50" w:type="dxa"/>
              <w:left w:w="100" w:type="dxa"/>
              <w:bottom w:w="0" w:type="dxa"/>
              <w:right w:w="0" w:type="dxa"/>
            </w:tcMar>
            <w:vAlign w:val="center"/>
          </w:tcPr>
          <w:p>
            <w:pPr>
              <w:ind w:left="135"/>
              <w:spacing w:after="0"/>
              <w:rPr>
                <w:lang w:val="ru-RU"/>
              </w:rPr>
            </w:pPr>
          </w:p>
        </w:tc>
        <w:tc>
          <w:tcPr>
            <w:tcW w:w="844"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1166" w:type="dxa"/>
            <w:tcMar>
              <w:top w:w="50" w:type="dxa"/>
              <w:left w:w="100" w:type="dxa"/>
              <w:bottom w:w="0" w:type="dxa"/>
              <w:right w:w="0" w:type="dxa"/>
            </w:tcMar>
            <w:vAlign w:val="center"/>
          </w:tcPr>
          <w:p>
            <w:pPr>
              <w:ind w:left="135"/>
              <w:spacing w:after="0"/>
            </w:pPr>
          </w:p>
        </w:tc>
        <w:tc>
          <w:tcPr>
            <w:tcW w:w="1992" w:type="dxa"/>
            <w:tcMar>
              <w:top w:w="50" w:type="dxa"/>
              <w:left w:w="100" w:type="dxa"/>
              <w:bottom w:w="0" w:type="dxa"/>
              <w:right w:w="0" w:type="dxa"/>
            </w:tcMar>
            <w:vAlign w:val="center"/>
          </w:tcPr>
          <w:p>
            <w:pPr>
              <w:ind w:left="135"/>
              <w:spacing w:after="0"/>
              <w:rPr>
                <w:lang w:val="ru-RU"/>
              </w:rPr>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p>
        </w:tc>
        <w:tc>
          <w:tcPr>
            <w:tcW w:w="1326" w:type="dxa"/>
            <w:tcMar>
              <w:top w:w="50" w:type="dxa"/>
              <w:left w:w="100" w:type="dxa"/>
              <w:bottom w:w="0" w:type="dxa"/>
              <w:right w:w="0" w:type="dxa"/>
            </w:tcMar>
            <w:vAlign w:val="center"/>
          </w:tcPr>
          <w:p>
            <w:pPr>
              <w:ind w:left="135"/>
              <w:jc w:val="center"/>
              <w:spacing w:after="0"/>
            </w:pPr>
          </w:p>
        </w:tc>
        <w:tc>
          <w:tcPr>
            <w:tcW w:w="1544" w:type="dxa"/>
            <w:tcMar>
              <w:top w:w="50" w:type="dxa"/>
              <w:left w:w="100" w:type="dxa"/>
              <w:bottom w:w="0" w:type="dxa"/>
              <w:right w:w="0" w:type="dxa"/>
            </w:tcMar>
            <w:vAlign w:val="center"/>
          </w:tcPr>
          <w:p>
            <w:pPr>
              <w:ind w:left="135"/>
              <w:jc w:val="center"/>
              <w:spacing w:after="0"/>
            </w:pPr>
          </w:p>
        </w:tc>
        <w:tc>
          <w:tcPr>
            <w:tcW w:w="1642" w:type="dxa"/>
            <w:tcMar>
              <w:top w:w="50" w:type="dxa"/>
              <w:left w:w="100" w:type="dxa"/>
              <w:bottom w:w="0" w:type="dxa"/>
              <w:right w:w="0" w:type="dxa"/>
            </w:tcMar>
            <w:vAlign w:val="center"/>
          </w:tcPr>
          <w:p>
            <w:pPr>
              <w:ind w:left="135"/>
              <w:jc w:val="center"/>
              <w:spacing w:after="0"/>
            </w:pPr>
          </w:p>
        </w:tc>
        <w:tc>
          <w:tcPr>
            <w:tcW w:w="0" w:type="auto"/>
            <w:gridSpan w:val="2"/>
            <w:tcMar>
              <w:top w:w="50" w:type="dxa"/>
              <w:left w:w="100" w:type="dxa"/>
              <w:bottom w:w="0" w:type="dxa"/>
              <w:right w:w="0" w:type="dxa"/>
            </w:tcMar>
            <w:vAlign w:val="center"/>
          </w:tcPr>
          <w:p/>
        </w:tc>
      </w:tr>
      <w:bookmarkEnd w:id="14"/>
    </w:tbl>
    <w:p>
      <w:pPr>
        <w:sectPr>
          <w:pgSz w:w="16383" w:h="11906" w:orient="landscape"/>
          <w:pgMar w:top="1134" w:right="850" w:bottom="1134" w:left="1701" w:header="720" w:footer="720" w:gutter="0"/>
          <w:cols w:space="720"/>
          <w:docGrid w:linePitch="360"/>
        </w:sectPr>
      </w:pPr>
    </w:p>
    <w:p>
      <w:pPr>
        <w:ind w:left="120"/>
        <w:spacing w:after="0"/>
        <w:rPr>
          <w:lang w:val="ru-RU"/>
          <w:sz w:val="24"/>
          <w:szCs w:val="24"/>
        </w:rPr>
      </w:pPr>
      <w:bookmarkStart w:id="15" w:name="block-4122045"/>
      <w:r>
        <w:rPr>
          <w:lang w:val="ru-RU"/>
          <w:rFonts w:ascii="Times New Roman" w:hAnsi="Times New Roman"/>
          <w:b/>
          <w:color w:val="000000"/>
          <w:sz w:val="24"/>
          <w:szCs w:val="24"/>
        </w:rPr>
        <w:t>УЧЕБНО-МЕТОДИЧЕСКОЕ ОБЕСПЕЧЕНИЕ ОБРАЗОВАТЕЛЬНОГО ПРОЦЕССА</w:t>
      </w:r>
    </w:p>
    <w:p>
      <w:pPr>
        <w:ind w:left="120"/>
        <w:spacing w:after="0" w:line="480" w:lineRule="auto"/>
        <w:rPr>
          <w:sz w:val="24"/>
          <w:szCs w:val="24"/>
        </w:rPr>
      </w:pPr>
      <w:r>
        <w:rPr>
          <w:rFonts w:ascii="Times New Roman" w:hAnsi="Times New Roman"/>
          <w:b/>
          <w:color w:val="000000"/>
          <w:sz w:val="24"/>
          <w:szCs w:val="24"/>
        </w:rPr>
        <w:t>ОБЯЗАТЕЛЬНЫЕ УЧЕБНЫЕ МАТЕРИАЛЫ ДЛЯ УЧЕНИКА</w:t>
      </w:r>
    </w:p>
    <w:p>
      <w:pPr>
        <w:ind w:left="120"/>
        <w:spacing w:after="0" w:line="480" w:lineRule="auto"/>
        <w:rPr>
          <w:lang w:val="ru-RU"/>
          <w:sz w:val="24"/>
          <w:szCs w:val="24"/>
        </w:rPr>
      </w:pPr>
      <w:r>
        <w:rPr>
          <w:lang w:val="ru-RU"/>
          <w:rFonts w:ascii="Times New Roman" w:hAnsi="Times New Roman"/>
          <w:color w:val="000000"/>
          <w:sz w:val="24"/>
          <w:szCs w:val="24"/>
        </w:rPr>
        <w:t>​‌• Физическая культура, 1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1-4-е классы: учебник: в 2 частях, 1-4 классы/ Винер-Усманова И.А., Цыганкова О. Д. / под ред. Винер-Усмановой И.А.,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1-й класс: учебник, 1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2-й класс: учебник, 2 класс/ Матвеев А.П., Акционерное общество «Издательство «Просвещение»</w:t>
      </w:r>
      <w:r>
        <w:rPr>
          <w:lang w:val="ru-RU"/>
          <w:sz w:val="24"/>
          <w:szCs w:val="24"/>
        </w:rPr>
        <w:br/>
      </w:r>
      <w:bookmarkStart w:id="16" w:name="f056fd23-2f41-4129-8da1-d467aa21439d"/>
      <w:r>
        <w:rPr>
          <w:lang w:val="ru-RU"/>
          <w:rFonts w:ascii="Times New Roman" w:hAnsi="Times New Roman"/>
          <w:color w:val="000000"/>
          <w:sz w:val="24"/>
          <w:szCs w:val="24"/>
        </w:rPr>
        <w:t xml:space="preserve"> • Физическая культура. Гимнастика (в 2 частях), 1-4 классы/ Винер И.А., Горбулина Н.М., Цыганкова О.Д.; под редакцией Винер И.А., Акционерное общество «Издательство «Просвещение»</w:t>
      </w:r>
      <w:bookmarkEnd w:id="16"/>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color w:val="000000"/>
          <w:sz w:val="24"/>
          <w:szCs w:val="24"/>
        </w:rPr>
        <w:t>​‌‌</w:t>
      </w:r>
    </w:p>
    <w:p>
      <w:pPr>
        <w:ind w:left="120"/>
        <w:spacing w:after="0"/>
        <w:rPr>
          <w:lang w:val="ru-RU"/>
          <w:sz w:val="24"/>
          <w:szCs w:val="24"/>
        </w:rPr>
      </w:pPr>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b/>
          <w:color w:val="000000"/>
          <w:sz w:val="24"/>
          <w:szCs w:val="24"/>
        </w:rPr>
        <w:t>МЕТОДИЧЕСКИЕ МАТЕРИАЛЫ ДЛЯ УЧИТЕЛЯ</w:t>
      </w:r>
    </w:p>
    <w:p>
      <w:pPr>
        <w:ind w:left="120"/>
        <w:spacing w:after="0" w:line="480" w:lineRule="auto"/>
        <w:rPr>
          <w:lang w:val="ru-RU"/>
          <w:sz w:val="24"/>
          <w:szCs w:val="24"/>
        </w:rPr>
      </w:pPr>
      <w:r>
        <w:rPr>
          <w:lang w:val="ru-RU"/>
          <w:rFonts w:ascii="Times New Roman" w:hAnsi="Times New Roman"/>
          <w:color w:val="000000"/>
          <w:sz w:val="24"/>
          <w:szCs w:val="24"/>
        </w:rPr>
        <w:t>​‌• Физическая культура, 1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1-4-е классы: учебник: в 2 частях, 1-4 классы/ Винер-Усманова И.А., Цыганкова О. Д. / под ред. Винер-Усмановой И.А.,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1-й класс: учебник, 1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2-й класс: учебник, 2 класс/ Матвеев А.П., Акционерное общество «Издательство «Просвещение»</w:t>
      </w:r>
      <w:r>
        <w:rPr>
          <w:lang w:val="ru-RU"/>
          <w:sz w:val="24"/>
          <w:szCs w:val="24"/>
        </w:rPr>
        <w:br/>
      </w:r>
      <w:bookmarkStart w:id="17" w:name="ce666534-2f9f-48e1-9f7c-2e635e3b9ede"/>
      <w:r>
        <w:rPr>
          <w:lang w:val="ru-RU"/>
          <w:rFonts w:ascii="Times New Roman" w:hAnsi="Times New Roman"/>
          <w:color w:val="000000"/>
          <w:sz w:val="24"/>
          <w:szCs w:val="24"/>
        </w:rPr>
        <w:t xml:space="preserve"> • Физическая культура. Гимнастика (в 2 частях), 1-4 классы/ Винер И.А., Горбулина Н.М., Цыганкова О.Д.; под редакцией Винер И.А., Акционерное общество «Издательство «Просвещение»</w:t>
      </w:r>
      <w:bookmarkEnd w:id="17"/>
      <w:r>
        <w:rPr>
          <w:lang w:val="ru-RU"/>
          <w:rFonts w:ascii="Times New Roman" w:hAnsi="Times New Roman"/>
          <w:color w:val="000000"/>
          <w:sz w:val="24"/>
          <w:szCs w:val="24"/>
        </w:rPr>
        <w:t>‌​</w:t>
      </w:r>
    </w:p>
    <w:p>
      <w:pPr>
        <w:ind w:left="120"/>
        <w:spacing w:after="0"/>
        <w:rPr>
          <w:lang w:val="ru-RU"/>
          <w:sz w:val="24"/>
          <w:szCs w:val="24"/>
        </w:rPr>
      </w:pPr>
    </w:p>
    <w:p>
      <w:pPr>
        <w:ind w:left="120"/>
        <w:spacing w:after="0" w:line="480" w:lineRule="auto"/>
        <w:rPr>
          <w:lang w:val="ru-RU"/>
          <w:sz w:val="24"/>
          <w:szCs w:val="24"/>
        </w:rPr>
      </w:pPr>
      <w:r>
        <w:rPr>
          <w:lang w:val="ru-RU"/>
          <w:rFonts w:ascii="Times New Roman" w:hAnsi="Times New Roman"/>
          <w:b/>
          <w:color w:val="000000"/>
          <w:sz w:val="24"/>
          <w:szCs w:val="24"/>
        </w:rPr>
        <w:t>ЦИФРОВЫЕ ОБРАЗОВАТЕЛЬНЫЕ РЕСУРСЫ И РЕСУРСЫ СЕТИ ИНТЕРНЕТ</w:t>
      </w:r>
    </w:p>
    <w:p>
      <w:pPr>
        <w:ind w:left="120"/>
        <w:spacing w:after="0" w:line="480" w:lineRule="auto"/>
        <w:rPr>
          <w:lang w:val="ru-RU"/>
          <w:sz w:val="24"/>
          <w:szCs w:val="24"/>
        </w:rPr>
        <w:sectPr>
          <w:pgSz w:w="11906" w:h="16383"/>
          <w:pgMar w:top="1134" w:right="850" w:bottom="1134" w:left="1701" w:header="720" w:footer="720" w:gutter="0"/>
          <w:cols w:space="720"/>
          <w:docGrid w:linePitch="360"/>
        </w:sectPr>
      </w:pPr>
      <w:r>
        <w:rPr>
          <w:lang w:val="ru-RU"/>
          <w:rFonts w:ascii="Times New Roman" w:hAnsi="Times New Roman"/>
          <w:color w:val="000000"/>
          <w:sz w:val="24"/>
          <w:szCs w:val="24"/>
        </w:rPr>
        <w:t>​</w:t>
      </w:r>
      <w:r>
        <w:rPr>
          <w:lang w:val="ru-RU"/>
          <w:rFonts w:ascii="Times New Roman" w:hAnsi="Times New Roman"/>
          <w:color w:val="333333"/>
          <w:sz w:val="24"/>
          <w:szCs w:val="24"/>
        </w:rPr>
        <w:t>​‌</w:t>
      </w:r>
      <w:bookmarkStart w:id="18" w:name="9a54c4b8-b2ef-4fc1-87b1-da44b5d58279"/>
      <w:r>
        <w:rPr>
          <w:lang w:val="ru-RU"/>
          <w:rFonts w:ascii="Times New Roman" w:hAnsi="Times New Roman"/>
          <w:color w:val="000000"/>
          <w:sz w:val="24"/>
          <w:szCs w:val="24"/>
        </w:rPr>
        <w:t xml:space="preserve">Российская электронная школа </w:t>
      </w:r>
      <w:r>
        <w:rPr>
          <w:rFonts w:ascii="Times New Roman" w:hAnsi="Times New Roman"/>
          <w:color w:val="000000"/>
          <w:sz w:val="24"/>
          <w:szCs w:val="24"/>
        </w:rPr>
        <w:t>https</w:t>
      </w:r>
      <w:r>
        <w:rPr>
          <w:lang w:val="ru-RU"/>
          <w:rFonts w:ascii="Times New Roman" w:hAnsi="Times New Roman"/>
          <w:color w:val="000000"/>
          <w:sz w:val="24"/>
          <w:szCs w:val="24"/>
        </w:rPr>
        <w:t>://</w:t>
      </w:r>
      <w:r>
        <w:rPr>
          <w:rFonts w:ascii="Times New Roman" w:hAnsi="Times New Roman"/>
          <w:color w:val="000000"/>
          <w:sz w:val="24"/>
          <w:szCs w:val="24"/>
        </w:rPr>
        <w:t>resh</w:t>
      </w:r>
      <w:r>
        <w:rPr>
          <w:lang w:val="ru-RU"/>
          <w:rFonts w:ascii="Times New Roman" w:hAnsi="Times New Roman"/>
          <w:color w:val="000000"/>
          <w:sz w:val="24"/>
          <w:szCs w:val="24"/>
        </w:rPr>
        <w:t>.</w:t>
      </w:r>
      <w:r>
        <w:rPr>
          <w:rFonts w:ascii="Times New Roman" w:hAnsi="Times New Roman"/>
          <w:color w:val="000000"/>
          <w:sz w:val="24"/>
          <w:szCs w:val="24"/>
        </w:rPr>
        <w:t>edu</w:t>
      </w:r>
      <w:r>
        <w:rPr>
          <w:lang w:val="ru-RU"/>
          <w:rFonts w:ascii="Times New Roman" w:hAnsi="Times New Roman"/>
          <w:color w:val="000000"/>
          <w:sz w:val="24"/>
          <w:szCs w:val="24"/>
        </w:rPr>
        <w:t>.</w:t>
      </w:r>
      <w:r>
        <w:rPr>
          <w:rFonts w:ascii="Times New Roman" w:hAnsi="Times New Roman"/>
          <w:color w:val="000000"/>
          <w:sz w:val="24"/>
          <w:szCs w:val="24"/>
        </w:rPr>
        <w:t>ru</w:t>
      </w:r>
      <w:r>
        <w:rPr>
          <w:lang w:val="ru-RU"/>
          <w:rFonts w:ascii="Times New Roman" w:hAnsi="Times New Roman"/>
          <w:color w:val="000000"/>
          <w:sz w:val="24"/>
          <w:szCs w:val="24"/>
        </w:rPr>
        <w:t>/</w:t>
      </w:r>
      <w:bookmarkEnd w:id="18"/>
      <w:r>
        <w:rPr>
          <w:lang w:val="ru-RU"/>
          <w:rFonts w:ascii="Times New Roman" w:hAnsi="Times New Roman"/>
          <w:color w:val="333333"/>
          <w:sz w:val="24"/>
          <w:szCs w:val="24"/>
        </w:rPr>
        <w:t>‌</w:t>
      </w:r>
      <w:r>
        <w:rPr>
          <w:lang w:val="ru-RU"/>
          <w:rFonts w:ascii="Times New Roman" w:hAnsi="Times New Roman"/>
          <w:color w:val="000000"/>
          <w:sz w:val="24"/>
          <w:szCs w:val="24"/>
        </w:rPr>
        <w:t>​</w:t>
      </w:r>
      <w:bookmarkEnd w:id="15"/>
    </w:p>
    <w:p>
      <w:pPr>
        <w:rPr>
          <w:lang w:val="ru-RU"/>
        </w:rPr>
      </w:pPr>
    </w:p>
    <w:sectPr>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44995542"/>
    <w:multiLevelType w:val="multilevel"/>
    <w:tmpl w:val="23723868"/>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
    <w:nsid w:val="7044cbb"/>
    <w:multiLevelType w:val="multilevel"/>
    <w:tmpl w:val="d0aa91be"/>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
    <w:nsid w:val="5a34385a"/>
    <w:multiLevelType w:val="multilevel"/>
    <w:tmpl w:val="251e5324"/>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3">
    <w:nsid w:val="7ee565de"/>
    <w:multiLevelType w:val="multilevel"/>
    <w:tmpl w:val="69f679d4"/>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4">
    <w:nsid w:val="249227d9"/>
    <w:multiLevelType w:val="multilevel"/>
    <w:tmpl w:val="dcf4108c"/>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98"/>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79041</cp:lastModifiedBy>
  <cp:revision>1</cp:revision>
  <dcterms:created xsi:type="dcterms:W3CDTF">2023-08-27T17:24:00Z</dcterms:created>
  <dcterms:modified xsi:type="dcterms:W3CDTF">2024-09-25T08:30:13Z</dcterms:modified>
  <cp:version>0900.0100.01</cp:version>
</cp:coreProperties>
</file>