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11" w:rsidRDefault="00AC69C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180" distR="180">
            <wp:extent cx="5940425" cy="8963025"/>
            <wp:effectExtent l="19050" t="0" r="3175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711" w:rsidRDefault="00AC69CB">
      <w:pPr>
        <w:spacing w:after="0" w:line="264" w:lineRule="auto"/>
        <w:ind w:left="120"/>
        <w:jc w:val="both"/>
        <w:rPr>
          <w:lang w:val="ru-RU"/>
        </w:rPr>
      </w:pPr>
      <w:bookmarkStart w:id="0" w:name="block-1219173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711" w:rsidRDefault="00321711">
      <w:pPr>
        <w:spacing w:after="0" w:line="264" w:lineRule="auto"/>
        <w:ind w:left="120"/>
        <w:jc w:val="both"/>
        <w:rPr>
          <w:lang w:val="ru-RU"/>
        </w:rPr>
      </w:pP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21711" w:rsidRDefault="00321711">
      <w:pPr>
        <w:spacing w:after="0"/>
        <w:ind w:left="120"/>
        <w:rPr>
          <w:lang w:val="ru-RU"/>
        </w:rPr>
      </w:pP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</w:t>
      </w: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</w:t>
      </w:r>
      <w:r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</w:t>
      </w:r>
      <w:r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</w:t>
      </w:r>
      <w:r>
        <w:rPr>
          <w:rFonts w:ascii="Times New Roman" w:hAnsi="Times New Roman"/>
          <w:color w:val="000000"/>
          <w:sz w:val="28"/>
          <w:lang w:val="ru-RU"/>
        </w:rPr>
        <w:t>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21711" w:rsidRDefault="00AC69C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</w:t>
      </w:r>
      <w:r>
        <w:rPr>
          <w:rFonts w:ascii="Times New Roman" w:hAnsi="Times New Roman"/>
          <w:color w:val="000000"/>
          <w:sz w:val="28"/>
          <w:lang w:val="ru-RU"/>
        </w:rPr>
        <w:t xml:space="preserve">е основного общего образования,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часов:  в 7 классе – 68 часов (2 часа в неделю),</w:t>
      </w:r>
    </w:p>
    <w:p w:rsidR="00321711" w:rsidRDefault="00321711">
      <w:pPr>
        <w:spacing w:after="0"/>
        <w:ind w:left="120"/>
        <w:jc w:val="both"/>
        <w:rPr>
          <w:lang w:val="ru-RU"/>
        </w:rPr>
      </w:pPr>
    </w:p>
    <w:p w:rsidR="00321711" w:rsidRDefault="00AC69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321711" w:rsidRDefault="00321711">
      <w:pPr>
        <w:rPr>
          <w:lang w:val="ru-RU"/>
        </w:rPr>
        <w:sectPr w:rsidR="00321711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 w:line="264" w:lineRule="auto"/>
        <w:ind w:left="120"/>
        <w:jc w:val="both"/>
        <w:rPr>
          <w:lang w:val="ru-RU"/>
        </w:rPr>
      </w:pPr>
      <w:bookmarkStart w:id="1" w:name="block-12191737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21711" w:rsidRDefault="00321711">
      <w:pPr>
        <w:spacing w:after="0"/>
        <w:ind w:left="120"/>
        <w:rPr>
          <w:lang w:val="ru-RU"/>
        </w:rPr>
      </w:pPr>
    </w:p>
    <w:p w:rsidR="00321711" w:rsidRDefault="00AC69C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ожительных качеств личности современного человека.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ной нагрузкой».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деятельность.</w:t>
      </w: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опорой на руки, акробатическая ком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бинация из разученных упражнений в равновесии, стойках, кувырках (мальчики).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евочки).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отах (мальчики). Лазанье по канату в два приёма (мальчики).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тельности выполнения, прыжки с разбега в длину способом «согнув ноги» и в высоту способом «перешагивание».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оски в корзину.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21711" w:rsidRDefault="00321711">
      <w:pPr>
        <w:spacing w:after="0"/>
        <w:ind w:left="120"/>
        <w:rPr>
          <w:lang w:val="ru-RU"/>
        </w:rPr>
      </w:pPr>
      <w:bookmarkStart w:id="2" w:name="_Toc137567700"/>
      <w:bookmarkEnd w:id="2"/>
    </w:p>
    <w:p w:rsidR="00321711" w:rsidRDefault="00321711">
      <w:pPr>
        <w:spacing w:after="0"/>
        <w:ind w:left="120"/>
        <w:rPr>
          <w:lang w:val="ru-RU"/>
        </w:rPr>
      </w:pP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</w:t>
      </w:r>
      <w:r>
        <w:rPr>
          <w:rFonts w:ascii="Times New Roman" w:hAnsi="Times New Roman"/>
          <w:color w:val="000000"/>
          <w:sz w:val="28"/>
          <w:lang w:val="ru-RU"/>
        </w:rPr>
        <w:t>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</w:t>
      </w:r>
      <w:r>
        <w:rPr>
          <w:rFonts w:ascii="Times New Roman" w:hAnsi="Times New Roman"/>
          <w:color w:val="000000"/>
          <w:sz w:val="28"/>
          <w:lang w:val="ru-RU"/>
        </w:rPr>
        <w:t>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</w:t>
      </w:r>
      <w:r>
        <w:rPr>
          <w:rFonts w:ascii="Times New Roman" w:hAnsi="Times New Roman"/>
          <w:color w:val="000000"/>
          <w:sz w:val="28"/>
          <w:lang w:val="ru-RU"/>
        </w:rPr>
        <w:t>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</w:t>
      </w:r>
      <w:r>
        <w:rPr>
          <w:rFonts w:ascii="Times New Roman" w:hAnsi="Times New Roman"/>
          <w:color w:val="000000"/>
          <w:sz w:val="28"/>
          <w:lang w:val="ru-RU"/>
        </w:rPr>
        <w:t xml:space="preserve">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</w:t>
      </w:r>
      <w:r>
        <w:rPr>
          <w:rFonts w:ascii="Times New Roman" w:hAnsi="Times New Roman"/>
          <w:color w:val="000000"/>
          <w:sz w:val="28"/>
          <w:lang w:val="ru-RU"/>
        </w:rPr>
        <w:t xml:space="preserve">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</w:t>
      </w:r>
      <w:r>
        <w:rPr>
          <w:rFonts w:ascii="Times New Roman" w:hAnsi="Times New Roman"/>
          <w:color w:val="000000"/>
          <w:sz w:val="28"/>
          <w:lang w:val="ru-RU"/>
        </w:rPr>
        <w:t>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</w:t>
      </w:r>
      <w:r>
        <w:rPr>
          <w:rFonts w:ascii="Times New Roman" w:hAnsi="Times New Roman"/>
          <w:color w:val="000000"/>
          <w:sz w:val="28"/>
          <w:lang w:val="ru-RU"/>
        </w:rPr>
        <w:t>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</w:t>
      </w:r>
      <w:r>
        <w:rPr>
          <w:rFonts w:ascii="Times New Roman" w:hAnsi="Times New Roman"/>
          <w:color w:val="000000"/>
          <w:sz w:val="28"/>
          <w:lang w:val="ru-RU"/>
        </w:rPr>
        <w:t xml:space="preserve">, повороты, обегание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ю движений.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</w:t>
      </w:r>
      <w:r>
        <w:rPr>
          <w:rFonts w:ascii="Times New Roman" w:hAnsi="Times New Roman"/>
          <w:color w:val="000000"/>
          <w:sz w:val="28"/>
          <w:lang w:val="ru-RU"/>
        </w:rPr>
        <w:t>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</w:t>
      </w:r>
      <w:r>
        <w:rPr>
          <w:rFonts w:ascii="Times New Roman" w:hAnsi="Times New Roman"/>
          <w:color w:val="000000"/>
          <w:sz w:val="28"/>
          <w:lang w:val="ru-RU"/>
        </w:rPr>
        <w:t xml:space="preserve">еренцирования мышечных усилий. Подвижные и спортивные игры.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 подвижности суставов (полушпагат, шпагат, выкруты гимнастической палки).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</w:t>
      </w:r>
      <w:r>
        <w:rPr>
          <w:rFonts w:ascii="Times New Roman" w:hAnsi="Times New Roman"/>
          <w:color w:val="000000"/>
          <w:sz w:val="28"/>
          <w:lang w:val="ru-RU"/>
        </w:rPr>
        <w:t xml:space="preserve"> «Гимнастика».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</w:t>
      </w:r>
      <w:r>
        <w:rPr>
          <w:rFonts w:ascii="Times New Roman" w:hAnsi="Times New Roman"/>
          <w:color w:val="000000"/>
          <w:sz w:val="28"/>
          <w:lang w:val="ru-RU"/>
        </w:rPr>
        <w:t>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</w:t>
      </w:r>
      <w:r>
        <w:rPr>
          <w:rFonts w:ascii="Times New Roman" w:hAnsi="Times New Roman"/>
          <w:color w:val="000000"/>
          <w:sz w:val="28"/>
          <w:lang w:val="ru-RU"/>
        </w:rPr>
        <w:t>жнения для развития подвижности суставов (полушпагат, шпагат, складка, мост).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</w:t>
      </w:r>
      <w:r>
        <w:rPr>
          <w:rFonts w:ascii="Times New Roman" w:hAnsi="Times New Roman"/>
          <w:color w:val="000000"/>
          <w:sz w:val="28"/>
          <w:lang w:val="ru-RU"/>
        </w:rPr>
        <w:t xml:space="preserve">на точность отталкивания и приземления.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</w:t>
      </w:r>
      <w:r>
        <w:rPr>
          <w:rFonts w:ascii="Times New Roman" w:hAnsi="Times New Roman"/>
          <w:color w:val="000000"/>
          <w:sz w:val="28"/>
          <w:lang w:val="ru-RU"/>
        </w:rPr>
        <w:t>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</w:t>
      </w:r>
      <w:r>
        <w:rPr>
          <w:rFonts w:ascii="Times New Roman" w:hAnsi="Times New Roman"/>
          <w:color w:val="000000"/>
          <w:sz w:val="28"/>
          <w:lang w:val="ru-RU"/>
        </w:rPr>
        <w:t xml:space="preserve">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</w:t>
      </w:r>
      <w:r>
        <w:rPr>
          <w:rFonts w:ascii="Times New Roman" w:hAnsi="Times New Roman"/>
          <w:color w:val="000000"/>
          <w:sz w:val="28"/>
          <w:lang w:val="ru-RU"/>
        </w:rPr>
        <w:t>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</w:t>
      </w:r>
      <w:r>
        <w:rPr>
          <w:rFonts w:ascii="Times New Roman" w:hAnsi="Times New Roman"/>
          <w:color w:val="000000"/>
          <w:sz w:val="28"/>
          <w:lang w:val="ru-RU"/>
        </w:rPr>
        <w:t>сия).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</w:t>
      </w:r>
      <w:r>
        <w:rPr>
          <w:rFonts w:ascii="Times New Roman" w:hAnsi="Times New Roman"/>
          <w:color w:val="000000"/>
          <w:sz w:val="28"/>
          <w:lang w:val="ru-RU"/>
        </w:rPr>
        <w:t>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</w:t>
      </w:r>
      <w:r>
        <w:rPr>
          <w:rFonts w:ascii="Times New Roman" w:hAnsi="Times New Roman"/>
          <w:color w:val="000000"/>
          <w:sz w:val="28"/>
          <w:lang w:val="ru-RU"/>
        </w:rPr>
        <w:t>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отягощением в режиме «до отказа».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стороны). Запрыгиван</w:t>
      </w:r>
      <w:r>
        <w:rPr>
          <w:rFonts w:ascii="Times New Roman" w:hAnsi="Times New Roman"/>
          <w:color w:val="000000"/>
          <w:sz w:val="28"/>
          <w:lang w:val="ru-RU"/>
        </w:rPr>
        <w:t>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, переходящее в многоскоки, и многоскоки, переходящие в бег с ускорением. Подвижные и спортивные игры, эстафеты.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</w:t>
      </w:r>
      <w:r>
        <w:rPr>
          <w:rFonts w:ascii="Times New Roman" w:hAnsi="Times New Roman"/>
          <w:color w:val="000000"/>
          <w:sz w:val="28"/>
          <w:lang w:val="ru-RU"/>
        </w:rPr>
        <w:t>одулей «Гимнастика» и «Спортивные игры»).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</w:t>
      </w:r>
      <w:r>
        <w:rPr>
          <w:rFonts w:ascii="Times New Roman" w:hAnsi="Times New Roman"/>
          <w:color w:val="000000"/>
          <w:sz w:val="28"/>
          <w:lang w:val="ru-RU"/>
        </w:rPr>
        <w:t>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</w:t>
      </w:r>
      <w:r>
        <w:rPr>
          <w:rFonts w:ascii="Times New Roman" w:hAnsi="Times New Roman"/>
          <w:color w:val="000000"/>
          <w:sz w:val="28"/>
          <w:lang w:val="ru-RU"/>
        </w:rPr>
        <w:t>зд через «ворота» и преодоление небольших трамплинов.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</w:t>
      </w:r>
      <w:r>
        <w:rPr>
          <w:rFonts w:ascii="Times New Roman" w:hAnsi="Times New Roman"/>
          <w:color w:val="000000"/>
          <w:sz w:val="28"/>
          <w:lang w:val="ru-RU"/>
        </w:rPr>
        <w:t>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баскетбольно</w:t>
      </w:r>
      <w:r>
        <w:rPr>
          <w:rFonts w:ascii="Times New Roman" w:hAnsi="Times New Roman"/>
          <w:color w:val="000000"/>
          <w:sz w:val="28"/>
          <w:lang w:val="ru-RU"/>
        </w:rPr>
        <w:t>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</w:t>
      </w:r>
      <w:r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 на 3–5 м. Подвижные и спортивные игры, эстафеты.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</w:t>
      </w:r>
      <w:r>
        <w:rPr>
          <w:rFonts w:ascii="Times New Roman" w:hAnsi="Times New Roman"/>
          <w:color w:val="000000"/>
          <w:sz w:val="28"/>
          <w:lang w:val="ru-RU"/>
        </w:rPr>
        <w:t>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</w:t>
      </w:r>
      <w:r>
        <w:rPr>
          <w:rFonts w:ascii="Times New Roman" w:hAnsi="Times New Roman"/>
          <w:color w:val="000000"/>
          <w:sz w:val="28"/>
          <w:lang w:val="ru-RU"/>
        </w:rPr>
        <w:t>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</w:t>
      </w:r>
      <w:r>
        <w:rPr>
          <w:rFonts w:ascii="Times New Roman" w:hAnsi="Times New Roman"/>
          <w:color w:val="000000"/>
          <w:sz w:val="28"/>
          <w:lang w:val="ru-RU"/>
        </w:rPr>
        <w:t>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</w:t>
      </w:r>
      <w:r>
        <w:rPr>
          <w:rFonts w:ascii="Times New Roman" w:hAnsi="Times New Roman"/>
          <w:color w:val="000000"/>
          <w:sz w:val="28"/>
          <w:lang w:val="ru-RU"/>
        </w:rPr>
        <w:t>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</w:t>
      </w:r>
      <w:r>
        <w:rPr>
          <w:rFonts w:ascii="Times New Roman" w:hAnsi="Times New Roman"/>
          <w:color w:val="000000"/>
          <w:sz w:val="28"/>
          <w:lang w:val="ru-RU"/>
        </w:rPr>
        <w:t xml:space="preserve">анде скоростью и направлением передвижения.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</w:t>
      </w:r>
      <w:r>
        <w:rPr>
          <w:rFonts w:ascii="Times New Roman" w:hAnsi="Times New Roman"/>
          <w:color w:val="000000"/>
          <w:sz w:val="28"/>
          <w:lang w:val="ru-RU"/>
        </w:rPr>
        <w:t>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</w:t>
      </w:r>
      <w:r>
        <w:rPr>
          <w:rFonts w:ascii="Times New Roman" w:hAnsi="Times New Roman"/>
          <w:color w:val="000000"/>
          <w:sz w:val="28"/>
          <w:lang w:val="ru-RU"/>
        </w:rPr>
        <w:t xml:space="preserve"> максимальном темпе. Прыжки по разметкам на правой (левой) ноге, между стоек, спиной вперёд.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</w:t>
      </w:r>
      <w:r>
        <w:rPr>
          <w:rFonts w:ascii="Times New Roman" w:hAnsi="Times New Roman"/>
          <w:color w:val="000000"/>
          <w:sz w:val="28"/>
          <w:lang w:val="ru-RU"/>
        </w:rPr>
        <w:t xml:space="preserve">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</w:t>
      </w:r>
      <w:r>
        <w:rPr>
          <w:rFonts w:ascii="Times New Roman" w:hAnsi="Times New Roman"/>
          <w:color w:val="000000"/>
          <w:sz w:val="28"/>
          <w:lang w:val="ru-RU"/>
        </w:rPr>
        <w:t>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</w:t>
      </w:r>
      <w:r>
        <w:rPr>
          <w:rFonts w:ascii="Times New Roman" w:hAnsi="Times New Roman"/>
          <w:color w:val="000000"/>
          <w:sz w:val="28"/>
          <w:lang w:val="ru-RU"/>
        </w:rPr>
        <w:t>льшой и умеренной интенсивности.</w:t>
      </w:r>
      <w:bookmarkEnd w:id="1"/>
    </w:p>
    <w:p w:rsidR="00321711" w:rsidRDefault="00321711">
      <w:pPr>
        <w:rPr>
          <w:lang w:val="ru-RU"/>
        </w:rPr>
        <w:sectPr w:rsidR="00321711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 w:line="264" w:lineRule="auto"/>
        <w:ind w:left="120"/>
        <w:jc w:val="both"/>
        <w:rPr>
          <w:lang w:val="ru-RU"/>
        </w:rPr>
      </w:pPr>
      <w:bookmarkStart w:id="3" w:name="_Toc13754864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21711" w:rsidRDefault="00321711">
      <w:pPr>
        <w:spacing w:after="0"/>
        <w:ind w:left="120"/>
        <w:rPr>
          <w:lang w:val="ru-RU"/>
        </w:rPr>
      </w:pPr>
      <w:bookmarkStart w:id="4" w:name="_Toc137548641"/>
      <w:bookmarkEnd w:id="4"/>
    </w:p>
    <w:p w:rsidR="00321711" w:rsidRDefault="00AC69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</w:t>
      </w:r>
      <w:r>
        <w:rPr>
          <w:rFonts w:ascii="Times New Roman" w:hAnsi="Times New Roman"/>
          <w:color w:val="000000"/>
          <w:sz w:val="28"/>
          <w:lang w:val="ru-RU"/>
        </w:rPr>
        <w:t xml:space="preserve">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участия в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портивных мероприятиях и соревнованиях;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</w:t>
      </w:r>
      <w:r>
        <w:rPr>
          <w:rFonts w:ascii="Times New Roman" w:hAnsi="Times New Roman"/>
          <w:color w:val="000000"/>
          <w:sz w:val="28"/>
          <w:lang w:val="ru-RU"/>
        </w:rPr>
        <w:t>мированию культуры движения и телосложения, самовыражению в избранном виде спорта;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с учётом самостоятельных наблюдений за изменением их показателей;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</w:t>
      </w:r>
      <w:r>
        <w:rPr>
          <w:rFonts w:ascii="Times New Roman" w:hAnsi="Times New Roman"/>
          <w:color w:val="000000"/>
          <w:sz w:val="28"/>
          <w:lang w:val="ru-RU"/>
        </w:rPr>
        <w:t xml:space="preserve">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осуществлять профилактические мер</w:t>
      </w:r>
      <w:r>
        <w:rPr>
          <w:rFonts w:ascii="Times New Roman" w:hAnsi="Times New Roman"/>
          <w:color w:val="000000"/>
          <w:sz w:val="28"/>
          <w:lang w:val="ru-RU"/>
        </w:rPr>
        <w:t xml:space="preserve">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</w:t>
      </w:r>
      <w:r>
        <w:rPr>
          <w:rFonts w:ascii="Times New Roman" w:hAnsi="Times New Roman"/>
          <w:color w:val="000000"/>
          <w:sz w:val="28"/>
          <w:lang w:val="ru-RU"/>
        </w:rPr>
        <w:t>риносящим вред окружающей среде;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</w:t>
      </w:r>
      <w:r>
        <w:rPr>
          <w:rFonts w:ascii="Times New Roman" w:hAnsi="Times New Roman"/>
          <w:color w:val="000000"/>
          <w:sz w:val="28"/>
          <w:lang w:val="ru-RU"/>
        </w:rPr>
        <w:t>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21711" w:rsidRDefault="00321711">
      <w:pPr>
        <w:spacing w:after="0"/>
        <w:ind w:left="120"/>
        <w:rPr>
          <w:lang w:val="ru-RU"/>
        </w:rPr>
      </w:pPr>
      <w:bookmarkStart w:id="5" w:name="_Toc137567704"/>
      <w:bookmarkEnd w:id="5"/>
    </w:p>
    <w:p w:rsidR="00321711" w:rsidRDefault="00321711">
      <w:pPr>
        <w:spacing w:after="0" w:line="264" w:lineRule="auto"/>
        <w:ind w:left="120"/>
        <w:rPr>
          <w:lang w:val="ru-RU"/>
        </w:rPr>
      </w:pPr>
    </w:p>
    <w:p w:rsidR="00321711" w:rsidRDefault="00AC69C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bookmarkStart w:id="6" w:name="_Toc134720971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</w:t>
      </w:r>
      <w:r>
        <w:rPr>
          <w:rFonts w:ascii="Times New Roman" w:hAnsi="Times New Roman"/>
          <w:color w:val="000000"/>
          <w:sz w:val="28"/>
          <w:lang w:val="ru-RU"/>
        </w:rPr>
        <w:t>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</w:t>
      </w:r>
      <w:r>
        <w:rPr>
          <w:rFonts w:ascii="Times New Roman" w:hAnsi="Times New Roman"/>
          <w:color w:val="000000"/>
          <w:sz w:val="28"/>
          <w:lang w:val="ru-RU"/>
        </w:rPr>
        <w:t xml:space="preserve"> гуманистической направленности;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</w:t>
      </w:r>
      <w:r>
        <w:rPr>
          <w:rFonts w:ascii="Times New Roman" w:hAnsi="Times New Roman"/>
          <w:color w:val="000000"/>
          <w:sz w:val="28"/>
          <w:lang w:val="ru-RU"/>
        </w:rPr>
        <w:t xml:space="preserve">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планированием режима дн</w:t>
      </w:r>
      <w:r>
        <w:rPr>
          <w:rFonts w:ascii="Times New Roman" w:hAnsi="Times New Roman"/>
          <w:color w:val="000000"/>
          <w:sz w:val="28"/>
          <w:lang w:val="ru-RU"/>
        </w:rPr>
        <w:t xml:space="preserve">я и изменениями показателей работоспособности;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</w:t>
      </w:r>
      <w:r>
        <w:rPr>
          <w:rFonts w:ascii="Times New Roman" w:hAnsi="Times New Roman"/>
          <w:color w:val="000000"/>
          <w:sz w:val="28"/>
          <w:lang w:val="ru-RU"/>
        </w:rPr>
        <w:t xml:space="preserve">мых нарушений;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предупреждения т</w:t>
      </w:r>
      <w:r>
        <w:rPr>
          <w:rFonts w:ascii="Times New Roman" w:hAnsi="Times New Roman"/>
          <w:color w:val="000000"/>
          <w:sz w:val="28"/>
          <w:lang w:val="ru-RU"/>
        </w:rPr>
        <w:t xml:space="preserve">равматизма.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самостоятельных занятий физической и технической подготовкой;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</w:t>
      </w:r>
      <w:r>
        <w:rPr>
          <w:rFonts w:ascii="Times New Roman" w:hAnsi="Times New Roman"/>
          <w:color w:val="000000"/>
          <w:sz w:val="28"/>
          <w:lang w:val="ru-RU"/>
        </w:rPr>
        <w:t xml:space="preserve">зку по частоте пульса и внешним признакам утомления;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</w:t>
      </w:r>
      <w:r>
        <w:rPr>
          <w:rFonts w:ascii="Times New Roman" w:hAnsi="Times New Roman"/>
          <w:color w:val="000000"/>
          <w:sz w:val="28"/>
          <w:lang w:val="ru-RU"/>
        </w:rPr>
        <w:t xml:space="preserve">ффективность обучения посредством сравнения с эталонным образцом;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ностей с помощью процедур контроля и функциональных проб;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</w:t>
      </w:r>
      <w:r>
        <w:rPr>
          <w:rFonts w:ascii="Times New Roman" w:hAnsi="Times New Roman"/>
          <w:color w:val="000000"/>
          <w:sz w:val="28"/>
          <w:lang w:val="ru-RU"/>
        </w:rPr>
        <w:t xml:space="preserve">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</w:t>
      </w:r>
      <w:r>
        <w:rPr>
          <w:rFonts w:ascii="Times New Roman" w:hAnsi="Times New Roman"/>
          <w:color w:val="000000"/>
          <w:sz w:val="28"/>
          <w:lang w:val="ru-RU"/>
        </w:rPr>
        <w:t>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321711" w:rsidRDefault="00321711">
      <w:pPr>
        <w:spacing w:after="0"/>
        <w:ind w:left="120"/>
        <w:rPr>
          <w:lang w:val="ru-RU"/>
        </w:rPr>
      </w:pPr>
      <w:bookmarkStart w:id="7" w:name="_Toc137567705"/>
      <w:bookmarkEnd w:id="7"/>
    </w:p>
    <w:p w:rsidR="00321711" w:rsidRDefault="00321711">
      <w:pPr>
        <w:spacing w:after="0" w:line="264" w:lineRule="auto"/>
        <w:ind w:left="120"/>
        <w:rPr>
          <w:lang w:val="ru-RU"/>
        </w:rPr>
      </w:pPr>
    </w:p>
    <w:p w:rsidR="00321711" w:rsidRDefault="00AC69C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711" w:rsidRDefault="00321711">
      <w:pPr>
        <w:spacing w:after="0" w:line="264" w:lineRule="auto"/>
        <w:ind w:left="120"/>
        <w:jc w:val="both"/>
        <w:rPr>
          <w:lang w:val="ru-RU"/>
        </w:rPr>
      </w:pPr>
    </w:p>
    <w:p w:rsidR="00321711" w:rsidRDefault="00AC69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>
        <w:rPr>
          <w:rFonts w:ascii="Times New Roman" w:hAnsi="Times New Roman"/>
          <w:color w:val="000000"/>
          <w:sz w:val="28"/>
          <w:lang w:val="ru-RU"/>
        </w:rPr>
        <w:t>я: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 современных обучающихся, приводить примеры из собственной жизни;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техники их выполнения;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</w:t>
      </w:r>
      <w:r>
        <w:rPr>
          <w:rFonts w:ascii="Times New Roman" w:hAnsi="Times New Roman"/>
          <w:color w:val="000000"/>
          <w:sz w:val="28"/>
          <w:lang w:val="ru-RU"/>
        </w:rPr>
        <w:t xml:space="preserve"> (по образцу);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</w:t>
      </w:r>
      <w:r>
        <w:rPr>
          <w:rFonts w:ascii="Times New Roman" w:hAnsi="Times New Roman"/>
          <w:color w:val="000000"/>
          <w:sz w:val="28"/>
          <w:lang w:val="ru-RU"/>
        </w:rPr>
        <w:t>ивании с поворотами, разведением рук и ног (девушки);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«наступани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е» и «прыжковый бег», применять их в беге по пересечённой местности;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z w:val="28"/>
          <w:lang w:val="ru-RU"/>
        </w:rPr>
        <w:t>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</w:t>
      </w:r>
      <w:r>
        <w:rPr>
          <w:rFonts w:ascii="Times New Roman" w:hAnsi="Times New Roman"/>
          <w:color w:val="000000"/>
          <w:sz w:val="28"/>
          <w:lang w:val="ru-RU"/>
        </w:rPr>
        <w:t>я перехода);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(передача мяча за голову на своей площадке и через сетку</w:t>
      </w:r>
      <w:r>
        <w:rPr>
          <w:rFonts w:ascii="Times New Roman" w:hAnsi="Times New Roman"/>
          <w:color w:val="000000"/>
          <w:sz w:val="28"/>
          <w:lang w:val="ru-RU"/>
        </w:rPr>
        <w:t xml:space="preserve">, использование разученных технических действий в условиях игровой деятельности); </w:t>
      </w:r>
    </w:p>
    <w:p w:rsidR="00321711" w:rsidRDefault="00AC69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</w:t>
      </w:r>
      <w:r>
        <w:rPr>
          <w:rFonts w:ascii="Times New Roman" w:hAnsi="Times New Roman"/>
          <w:color w:val="000000"/>
          <w:sz w:val="28"/>
          <w:lang w:val="ru-RU"/>
        </w:rPr>
        <w:t>ических действий в условиях игровой деятельности).</w:t>
      </w:r>
    </w:p>
    <w:p w:rsidR="00321711" w:rsidRDefault="00321711">
      <w:pPr>
        <w:spacing w:after="0" w:line="264" w:lineRule="auto"/>
        <w:ind w:left="120"/>
        <w:jc w:val="both"/>
        <w:rPr>
          <w:lang w:val="ru-RU"/>
        </w:rPr>
      </w:pPr>
    </w:p>
    <w:p w:rsidR="00321711" w:rsidRDefault="003217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2191733"/>
    </w:p>
    <w:p w:rsidR="00321711" w:rsidRDefault="003217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711" w:rsidRDefault="003217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711" w:rsidRDefault="003217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711" w:rsidRDefault="003217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711" w:rsidRDefault="003217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dxa"/>
        <w:tblLook w:val="04A0"/>
      </w:tblPr>
      <w:tblGrid>
        <w:gridCol w:w="658"/>
        <w:gridCol w:w="2148"/>
        <w:gridCol w:w="913"/>
        <w:gridCol w:w="1773"/>
        <w:gridCol w:w="1842"/>
        <w:gridCol w:w="2201"/>
      </w:tblGrid>
      <w:tr w:rsidR="00321711">
        <w:trPr>
          <w:trHeight w:val="144"/>
          <w:tblCellSpacing w:w="2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физической культуре</w:t>
            </w: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ь</w:t>
            </w: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</w:tbl>
    <w:p w:rsidR="00321711" w:rsidRDefault="00321711">
      <w:pPr>
        <w:spacing w:after="0"/>
        <w:ind w:left="120"/>
      </w:pP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dxa"/>
        <w:tblLook w:val="04A0"/>
      </w:tblPr>
      <w:tblGrid>
        <w:gridCol w:w="581"/>
        <w:gridCol w:w="1882"/>
        <w:gridCol w:w="789"/>
        <w:gridCol w:w="1576"/>
        <w:gridCol w:w="1636"/>
        <w:gridCol w:w="1141"/>
        <w:gridCol w:w="1930"/>
      </w:tblGrid>
      <w:tr w:rsidR="00321711">
        <w:trPr>
          <w:trHeight w:val="144"/>
          <w:tblCellSpacing w:w="20" w:type="dxa"/>
        </w:trPr>
        <w:tc>
          <w:tcPr>
            <w:tcW w:w="10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безопасности и гигиены мест занятий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оздоровительного эффекта занятий физической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наступанием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прыжковым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бегом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сетку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выполнении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</w:tbl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 w:rsidRPr="00AC69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1711" w:rsidRDefault="00AC69C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</w:t>
      </w:r>
      <w:r>
        <w:rPr>
          <w:rFonts w:ascii="Times New Roman" w:hAnsi="Times New Roman"/>
          <w:color w:val="000000"/>
          <w:sz w:val="28"/>
          <w:lang w:val="ru-RU"/>
        </w:rPr>
        <w:t>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«Просвещение»‌​</w:t>
      </w:r>
    </w:p>
    <w:p w:rsidR="00321711" w:rsidRDefault="00321711">
      <w:pPr>
        <w:spacing w:after="0"/>
        <w:ind w:left="120"/>
        <w:rPr>
          <w:lang w:val="ru-RU"/>
        </w:rPr>
      </w:pP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21711" w:rsidRPr="00AC69CB" w:rsidRDefault="00AC69C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Россий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21711" w:rsidRPr="00AC69CB" w:rsidRDefault="00321711">
      <w:pPr>
        <w:rPr>
          <w:lang w:val="ru-RU"/>
        </w:rPr>
        <w:sectPr w:rsidR="00321711" w:rsidRPr="00AC69C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Pr="00AC69CB" w:rsidRDefault="00AC69CB">
      <w:pPr>
        <w:spacing w:after="0"/>
        <w:ind w:left="120"/>
        <w:rPr>
          <w:lang w:val="ru-RU"/>
        </w:rPr>
      </w:pPr>
      <w:r w:rsidRPr="00AC6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0" w:type="auto"/>
        <w:tblCellSpacing w:w="20" w:type="dxa"/>
        <w:tblLook w:val="04A0"/>
      </w:tblPr>
      <w:tblGrid>
        <w:gridCol w:w="499"/>
        <w:gridCol w:w="2377"/>
        <w:gridCol w:w="1345"/>
        <w:gridCol w:w="1474"/>
        <w:gridCol w:w="1544"/>
        <w:gridCol w:w="2296"/>
      </w:tblGrid>
      <w:tr w:rsidR="00321711" w:rsidRPr="00AC69CB">
        <w:trPr>
          <w:trHeight w:val="144"/>
          <w:tblCellSpacing w:w="2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Pr="00AC69CB" w:rsidRDefault="0032171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Pr="00AC69CB" w:rsidRDefault="00321711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</w:tbl>
    <w:p w:rsidR="00321711" w:rsidRPr="00AC69CB" w:rsidRDefault="00321711">
      <w:pPr>
        <w:spacing w:after="0"/>
        <w:ind w:left="120"/>
        <w:rPr>
          <w:lang w:val="ru-RU"/>
        </w:rPr>
      </w:pPr>
    </w:p>
    <w:p w:rsidR="00321711" w:rsidRPr="00AC69CB" w:rsidRDefault="00321711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dxa"/>
        <w:tblLook w:val="04A0"/>
      </w:tblPr>
      <w:tblGrid>
        <w:gridCol w:w="499"/>
        <w:gridCol w:w="2377"/>
        <w:gridCol w:w="1345"/>
        <w:gridCol w:w="1474"/>
        <w:gridCol w:w="1544"/>
        <w:gridCol w:w="2296"/>
      </w:tblGrid>
      <w:tr w:rsidR="00321711" w:rsidRPr="00AC69CB">
        <w:trPr>
          <w:trHeight w:val="144"/>
          <w:tblCellSpacing w:w="2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Pr="00AC69CB" w:rsidRDefault="0032171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Pr="00AC69CB" w:rsidRDefault="00321711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tr w:rsidR="00321711" w:rsidRPr="00AC69CB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Pr="00AC69CB" w:rsidRDefault="00321711">
            <w:pPr>
              <w:rPr>
                <w:lang w:val="ru-RU"/>
              </w:rPr>
            </w:pPr>
          </w:p>
        </w:tc>
      </w:tr>
      <w:bookmarkEnd w:id="8"/>
    </w:tbl>
    <w:p w:rsidR="00321711" w:rsidRPr="00AC69CB" w:rsidRDefault="00321711">
      <w:pPr>
        <w:spacing w:after="0"/>
        <w:ind w:left="120"/>
        <w:rPr>
          <w:lang w:val="ru-RU"/>
        </w:rPr>
      </w:pPr>
    </w:p>
    <w:p w:rsidR="00321711" w:rsidRPr="00AC69CB" w:rsidRDefault="00321711">
      <w:pPr>
        <w:rPr>
          <w:lang w:val="ru-RU"/>
        </w:rPr>
        <w:sectPr w:rsidR="00321711" w:rsidRPr="00AC69C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/>
        <w:ind w:left="120"/>
      </w:pPr>
      <w:bookmarkStart w:id="9" w:name="block-12191735"/>
      <w:r w:rsidRPr="00AC6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dxa"/>
        <w:tblLook w:val="04A0"/>
      </w:tblPr>
      <w:tblGrid>
        <w:gridCol w:w="1230"/>
        <w:gridCol w:w="4250"/>
        <w:gridCol w:w="1073"/>
        <w:gridCol w:w="1871"/>
        <w:gridCol w:w="1940"/>
        <w:gridCol w:w="1377"/>
        <w:gridCol w:w="2271"/>
      </w:tblGrid>
      <w:tr w:rsidR="00321711">
        <w:trPr>
          <w:trHeight w:val="144"/>
          <w:tblCellSpacing w:w="20" w:type="dxa"/>
        </w:trPr>
        <w:tc>
          <w:tcPr>
            <w:tcW w:w="1233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основной школе. Олимпийские игры древности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Физическая подготовка. 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ноги». Тестирование №1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неподвижную мишень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дня. Наблюдение за физическим развитием. Составление дневника по физической культуре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организма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утренней зарядки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деятельности. Упражнения на развитие гибкости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Подвижные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стойки на лопатках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координации. Упражнения на низком гимнастическом бревне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лестнице. Упражнения на формирование телосложения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гимнастической скамейке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лыжах 1 км.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баскетбольного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передачи мяча. Ведение мяча стоя на месте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стоя на месте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волейбольным мячом. Прямая нижняя подача мяча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снизу. Приём и передача мяча сверху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футбольным мячом. Удар по мячу внутренней стороной стопы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прямой». Ведение футбольного мяча «по кругу». Тестирование №2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«змейкой». Обводка мячом ориентиров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 – мальчики. Подтягивание из виса лежа на низкой перекладине 90см.  Сгибание и разгибание рук в упоре лежа на полу.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ногами. Эстафеты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спине. Челночный бег 3*10м.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</w:tbl>
    <w:p w:rsidR="00321711" w:rsidRDefault="00321711">
      <w:pPr>
        <w:sectPr w:rsidR="0032171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dxa"/>
        <w:tblLook w:val="04A0"/>
      </w:tblPr>
      <w:tblGrid>
        <w:gridCol w:w="1228"/>
        <w:gridCol w:w="4243"/>
        <w:gridCol w:w="1082"/>
        <w:gridCol w:w="1871"/>
        <w:gridCol w:w="1940"/>
        <w:gridCol w:w="1377"/>
        <w:gridCol w:w="2271"/>
      </w:tblGrid>
      <w:tr w:rsidR="00321711">
        <w:trPr>
          <w:trHeight w:val="144"/>
          <w:tblCellSpacing w:w="20" w:type="dxa"/>
        </w:trPr>
        <w:tc>
          <w:tcPr>
            <w:tcW w:w="12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игр. Символика и ритуалы Олимпийских игр. История первых Олимпийских игр современности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культуры. Физическая подготовка человека. Основные показатели физической нагрузки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плана самостоятельных занятий физической подготовкой. Упражнения для коррекции телосложения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последующим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30м и 60м. Эстафеты. Тестирование №1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нарушений осанки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вперед из положения стоя на гимнастической скамье.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канату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три приема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ведении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баскетбольного мяча. Тестирование №2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волейбольного мяча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руками снизу в разные зоны площадки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 в подаче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обводки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Подтягивание из виса лежа на низкой перекладине 90см.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Прыжок в длину с места толчком двумя ногами. Поднимание туловища из положения лежа на спине.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</w:pP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</w:tbl>
    <w:p w:rsidR="00321711" w:rsidRDefault="00321711">
      <w:pPr>
        <w:sectPr w:rsidR="0032171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dxa"/>
        <w:tblLook w:val="04A0"/>
      </w:tblPr>
      <w:tblGrid>
        <w:gridCol w:w="1053"/>
        <w:gridCol w:w="4249"/>
        <w:gridCol w:w="1263"/>
        <w:gridCol w:w="1868"/>
        <w:gridCol w:w="1937"/>
        <w:gridCol w:w="1374"/>
        <w:gridCol w:w="2268"/>
      </w:tblGrid>
      <w:tr w:rsidR="00321711">
        <w:trPr>
          <w:trHeight w:val="144"/>
          <w:tblCellSpacing w:w="20" w:type="dxa"/>
        </w:trPr>
        <w:tc>
          <w:tcPr>
            <w:tcW w:w="10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rPr>
                <w:lang w:val="ru-RU"/>
              </w:rPr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наступанием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прыжковым бегом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прохождения учебной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мяча из-за боковой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30м и 60м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1500м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Плавание 50м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10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 ступени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</w:tbl>
    <w:p w:rsidR="00321711" w:rsidRDefault="00321711">
      <w:pPr>
        <w:sectPr w:rsidR="0032171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dxa"/>
        <w:tblLook w:val="04A0"/>
      </w:tblPr>
      <w:tblGrid>
        <w:gridCol w:w="998"/>
        <w:gridCol w:w="4581"/>
        <w:gridCol w:w="1366"/>
        <w:gridCol w:w="1773"/>
        <w:gridCol w:w="1842"/>
        <w:gridCol w:w="1279"/>
        <w:gridCol w:w="2173"/>
      </w:tblGrid>
      <w:tr w:rsidR="00321711">
        <w:trPr>
          <w:trHeight w:val="144"/>
          <w:tblCellSpacing w:w="2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соревнований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одной рукой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2000м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8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</w:tbl>
    <w:p w:rsidR="00321711" w:rsidRDefault="00321711">
      <w:pPr>
        <w:sectPr w:rsidR="0032171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dxa"/>
        <w:tblLook w:val="04A0"/>
      </w:tblPr>
      <w:tblGrid>
        <w:gridCol w:w="917"/>
        <w:gridCol w:w="4713"/>
        <w:gridCol w:w="1315"/>
        <w:gridCol w:w="1773"/>
        <w:gridCol w:w="1842"/>
        <w:gridCol w:w="1279"/>
        <w:gridCol w:w="2173"/>
      </w:tblGrid>
      <w:tr w:rsidR="00321711">
        <w:trPr>
          <w:trHeight w:val="144"/>
          <w:tblCellSpacing w:w="2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711" w:rsidRDefault="00321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21711" w:rsidRDefault="00321711"/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функциональных резервов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4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>
            <w:pPr>
              <w:spacing w:after="0"/>
              <w:ind w:left="135"/>
            </w:pPr>
          </w:p>
        </w:tc>
      </w:tr>
      <w:tr w:rsidR="00321711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AC69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21711" w:rsidRDefault="00321711"/>
        </w:tc>
      </w:tr>
      <w:bookmarkEnd w:id="9"/>
    </w:tbl>
    <w:p w:rsidR="00321711" w:rsidRDefault="00321711">
      <w:pPr>
        <w:sectPr w:rsidR="0032171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321711">
      <w:pPr>
        <w:sectPr w:rsidR="0032171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AC69CB">
      <w:pPr>
        <w:spacing w:after="0"/>
        <w:ind w:left="120"/>
      </w:pPr>
      <w:bookmarkStart w:id="10" w:name="block-121917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711" w:rsidRDefault="00AC69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</w:t>
      </w:r>
      <w:r>
        <w:rPr>
          <w:rFonts w:ascii="Times New Roman" w:hAnsi="Times New Roman"/>
          <w:color w:val="000000"/>
          <w:sz w:val="28"/>
          <w:lang w:val="ru-RU"/>
        </w:rPr>
        <w:t>ьтура, 8-9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1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21711" w:rsidRDefault="00AC69C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 </w:t>
      </w:r>
      <w:r>
        <w:rPr>
          <w:rFonts w:ascii="Times New Roman" w:hAnsi="Times New Roman"/>
          <w:color w:val="000000"/>
          <w:sz w:val="28"/>
          <w:lang w:val="ru-RU"/>
        </w:rPr>
        <w:t>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Матвеев А.П., Акционерное общество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учебник, 5 класс/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</w:t>
      </w:r>
      <w:r>
        <w:rPr>
          <w:rFonts w:ascii="Times New Roman" w:hAnsi="Times New Roman"/>
          <w:color w:val="000000"/>
          <w:sz w:val="28"/>
          <w:lang w:val="ru-RU"/>
        </w:rPr>
        <w:t>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1711" w:rsidRDefault="00321711">
      <w:pPr>
        <w:spacing w:after="0"/>
        <w:ind w:left="120"/>
        <w:rPr>
          <w:lang w:val="ru-RU"/>
        </w:rPr>
      </w:pP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:rsidR="00321711" w:rsidRDefault="00AC69C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a54c4b8-b2ef-4fc1-87b1-da44b5d58279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p w:rsidR="00321711" w:rsidRDefault="00321711">
      <w:pPr>
        <w:rPr>
          <w:lang w:val="ru-RU"/>
        </w:rPr>
        <w:sectPr w:rsidR="00321711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21711" w:rsidRDefault="00321711">
      <w:pPr>
        <w:rPr>
          <w:lang w:val="ru-RU"/>
        </w:rPr>
      </w:pPr>
    </w:p>
    <w:sectPr w:rsidR="00321711" w:rsidSect="003217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321711"/>
    <w:rsid w:val="00321711"/>
    <w:rsid w:val="00AC69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10921</Words>
  <Characters>62255</Characters>
  <Application>Microsoft Office Word</Application>
  <DocSecurity>0</DocSecurity>
  <Lines>518</Lines>
  <Paragraphs>146</Paragraphs>
  <ScaleCrop>false</ScaleCrop>
  <LinksUpToDate>false</LinksUpToDate>
  <CharactersWithSpaces>73030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2023-09-03T07:46:00Z</dcterms:created>
  <dcterms:modified xsi:type="dcterms:W3CDTF">2024-09-25T19:44:00Z</dcterms:modified>
  <cp:version>0900.0100.01</cp:version>
</cp:coreProperties>
</file>