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10" w:rsidRDefault="005C342D" w:rsidP="005C342D">
      <w:pPr>
        <w:spacing w:after="0" w:line="408" w:lineRule="auto"/>
        <w:ind w:left="120" w:right="-710" w:hanging="182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160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91045" cy="97516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К 5кл ОВЗ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601" cy="975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67B10" w:rsidRPr="00CC17A1" w:rsidRDefault="00667B10" w:rsidP="00667B10">
      <w:pPr>
        <w:spacing w:after="0" w:line="264" w:lineRule="auto"/>
        <w:jc w:val="center"/>
        <w:rPr>
          <w:sz w:val="20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Актуальность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CC17A1">
        <w:rPr>
          <w:sz w:val="16"/>
          <w:szCs w:val="18"/>
        </w:rPr>
        <w:t>1</w:t>
      </w:r>
      <w:r w:rsidRPr="00CC17A1">
        <w:rPr>
          <w:szCs w:val="28"/>
        </w:rPr>
        <w:t>, - является PISA (</w:t>
      </w:r>
      <w:proofErr w:type="spellStart"/>
      <w:r w:rsidRPr="00CC17A1">
        <w:rPr>
          <w:szCs w:val="28"/>
        </w:rPr>
        <w:t>Programme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for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International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Student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Assessment</w:t>
      </w:r>
      <w:proofErr w:type="spellEnd"/>
      <w:r w:rsidRPr="00CC17A1">
        <w:rPr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CC17A1">
        <w:rPr>
          <w:sz w:val="16"/>
          <w:szCs w:val="18"/>
        </w:rPr>
        <w:t>2</w:t>
      </w:r>
      <w:r w:rsidRPr="00CC17A1">
        <w:rPr>
          <w:szCs w:val="28"/>
        </w:rPr>
        <w:t xml:space="preserve">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 w:rsidRPr="00CC17A1">
        <w:rPr>
          <w:szCs w:val="28"/>
        </w:rPr>
        <w:t>РФ</w:t>
      </w:r>
      <w:proofErr w:type="gramEnd"/>
      <w:r w:rsidRPr="00CC17A1">
        <w:rPr>
          <w:szCs w:val="28"/>
        </w:rPr>
        <w:t xml:space="preserve">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4D56C4" w:rsidRPr="00CC17A1" w:rsidRDefault="004D56C4" w:rsidP="004D5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sz w:val="24"/>
          <w:szCs w:val="28"/>
          <w:lang w:val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Целеполагание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нацелена на развитие: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</w:t>
      </w:r>
      <w:r w:rsidRPr="00CC17A1">
        <w:rPr>
          <w:szCs w:val="28"/>
        </w:rPr>
        <w:lastRenderedPageBreak/>
        <w:t xml:space="preserve">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принимать </w:t>
      </w:r>
      <w:r w:rsidRPr="00CC17A1">
        <w:rPr>
          <w:rFonts w:ascii="Times New Roman" w:hAnsi="Times New Roman" w:cs="Times New Roman"/>
          <w:sz w:val="24"/>
          <w:szCs w:val="28"/>
          <w:lang w:val="ru-RU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bookmarkEnd w:id="0"/>
    <w:p w:rsidR="00667B10" w:rsidRPr="00CC17A1" w:rsidRDefault="00667B10" w:rsidP="00E82C1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УЧЕБНОГО КУРСА «</w:t>
      </w:r>
      <w:r w:rsidR="004E4358" w:rsidRPr="00CC17A1">
        <w:rPr>
          <w:rFonts w:ascii="Times New Roman" w:hAnsi="Times New Roman"/>
          <w:b/>
          <w:color w:val="000000"/>
          <w:sz w:val="24"/>
          <w:lang w:val="ru-RU"/>
        </w:rPr>
        <w:t>ФУНКЦИОНАЛЬНАЯ ГРАМОТНОСТЬ</w:t>
      </w:r>
      <w:r w:rsidRPr="00CC17A1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Сущность функциональной грамотности состоит в способности личности применять приобретенные знания, умения и навыки в повседневной жизни. Можно выделить несколько видов функциональной грамотности: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1) коммуникативная грамотность. (Она предполагает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речи). </w:t>
      </w:r>
    </w:p>
    <w:p w:rsidR="00FF5CC3" w:rsidRDefault="00FF5CC3" w:rsidP="00FF5CC3">
      <w:pPr>
        <w:pStyle w:val="Default"/>
        <w:ind w:firstLine="709"/>
        <w:jc w:val="both"/>
      </w:pPr>
      <w:r>
        <w:t>2) информационная грамотность. (Это умение осуществлять поиск информации в учебниках и в справочной литературе, извлекать информацию из Интернета и компакт</w:t>
      </w:r>
      <w:r w:rsidR="001D26BB">
        <w:t xml:space="preserve"> </w:t>
      </w:r>
      <w:r>
        <w:t xml:space="preserve">дисков учебного содержания, а также из других различных источников, перерабатывать и систематизировать информацию).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3) </w:t>
      </w:r>
      <w:proofErr w:type="spellStart"/>
      <w:r>
        <w:t>Деятельностная</w:t>
      </w:r>
      <w:proofErr w:type="spellEnd"/>
      <w:r>
        <w:t xml:space="preserve"> грамотность. (Это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 и самооценку).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Математической грамотностью называют способность человека определять и понимать роль математики в том мире, в котором он живет, правильно высказывать хорошо обоснованные математические суждения и использовать математику так, чтобы удовлетворять потребности, присущие созидательному и мыслящему человеку, уметь применить в повседневной жизни.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Одной из составных функциональной грамотности является математическая грамотность. Поэтому перед учителем математики в первую очередь ставится задача формировать на уроках математическую грамотность. Для этого используются такие образовательные технологии, как проблемное обучение, развивающее обучение, обучение развитию критического мышления, исследовательское обучение.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Развивать математическую грамотность необходимо с 5 класса, постоянно связывая изучаемый материал с жизненной ситуацией, периодически планируя работу в этом направлении на различных этапах уроках и на уроках разного типа с применением дифференцированного обучения и разных форм организации деятельности учащихся.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На уроках математики необходимо: </w:t>
      </w:r>
    </w:p>
    <w:p w:rsidR="00FF5CC3" w:rsidRDefault="00FF5CC3" w:rsidP="00FF5CC3">
      <w:pPr>
        <w:pStyle w:val="Default"/>
        <w:ind w:firstLine="709"/>
        <w:jc w:val="both"/>
      </w:pPr>
      <w:r>
        <w:t>- выполнять математические расчеты для решения повседневных задач (при закреп</w:t>
      </w:r>
      <w:r w:rsidR="001F1926">
        <w:t>лении понятий площадь, периметр</w:t>
      </w:r>
      <w:r>
        <w:t xml:space="preserve">, проценты и др.); </w:t>
      </w:r>
    </w:p>
    <w:p w:rsidR="00FF5CC3" w:rsidRDefault="00FF5CC3" w:rsidP="00FF5CC3">
      <w:pPr>
        <w:pStyle w:val="Default"/>
        <w:ind w:firstLine="709"/>
        <w:jc w:val="both"/>
      </w:pPr>
      <w:r>
        <w:lastRenderedPageBreak/>
        <w:t xml:space="preserve">- рассуждать, делать выводы на основе информации, представленной в различных формах (в таблицах, диаграммах, на графиках), анализировать, уметь находить более рациональный и экономичный вариант).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- развивать скорость выполнения несложных математических действий с применением приёмов быстрого счёта. </w:t>
      </w:r>
    </w:p>
    <w:p w:rsidR="00FF5CC3" w:rsidRDefault="00FF5CC3" w:rsidP="00FF5CC3">
      <w:pPr>
        <w:pStyle w:val="Default"/>
        <w:ind w:firstLine="709"/>
        <w:jc w:val="both"/>
      </w:pPr>
      <w:r>
        <w:t xml:space="preserve">Исходя из практики, я хочу отметить, что математическая грамотность у учащихся формируется с помощью </w:t>
      </w:r>
      <w:proofErr w:type="spellStart"/>
      <w:r>
        <w:t>компетентностно</w:t>
      </w:r>
      <w:proofErr w:type="spellEnd"/>
      <w:r>
        <w:t xml:space="preserve"> - ориентированных заданий, интегрированных заданий и информационных технологий. Интегрированные задания – это задания, объединяющие математику с другими предметами. (математика-русский язык, экономика</w:t>
      </w:r>
      <w:r w:rsidR="001D26BB">
        <w:t>-</w:t>
      </w:r>
      <w:r>
        <w:t>математика, математика-литература, математика- познание мира, математика</w:t>
      </w:r>
      <w:r w:rsidR="001D26BB">
        <w:t>-</w:t>
      </w:r>
      <w:r>
        <w:t xml:space="preserve">краеведение). Задания с практической направленностью способны привить интерес ученика к изучению математики, изменяют организацию традиционного урока. Они базируются на знаниях и умениях, и требуют умения применять накопленные знания в практической деятельности. </w:t>
      </w:r>
    </w:p>
    <w:p w:rsidR="00FF5CC3" w:rsidRDefault="00FF5CC3" w:rsidP="00FF5CC3">
      <w:pPr>
        <w:pStyle w:val="Default"/>
        <w:ind w:firstLine="709"/>
        <w:jc w:val="both"/>
      </w:pPr>
      <w:r>
        <w:t>Важным аспектом в формировании математической грамотности у школьников является формирование логической грамотности. Применение приема классификации на уроках математики способствует повышению у учащихся учебной мотивации, так как подобная работа содержит элементы игры и элементы поисковой деятельности, что способствует активизации мыслительной деятельности у учащихся.</w:t>
      </w:r>
    </w:p>
    <w:p w:rsidR="007C33B5" w:rsidRPr="00CC17A1" w:rsidRDefault="007C33B5" w:rsidP="007C33B5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Характеристика образовательного процесса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соответствии с приказом </w:t>
      </w:r>
      <w:proofErr w:type="spellStart"/>
      <w:r w:rsidRPr="00CC17A1">
        <w:rPr>
          <w:szCs w:val="28"/>
        </w:rPr>
        <w:t>Минобрнауки</w:t>
      </w:r>
      <w:proofErr w:type="spellEnd"/>
      <w:r w:rsidRPr="00CC17A1">
        <w:rPr>
          <w:szCs w:val="28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7C33B5" w:rsidRPr="00CC17A1" w:rsidRDefault="007C33B5" w:rsidP="00CC17A1">
      <w:pPr>
        <w:pStyle w:val="Default"/>
        <w:spacing w:before="240"/>
        <w:ind w:firstLine="708"/>
        <w:jc w:val="center"/>
        <w:rPr>
          <w:rFonts w:eastAsia="Times New Roman"/>
          <w:b/>
          <w:bCs/>
          <w:color w:val="181818"/>
          <w:lang w:eastAsia="ru-RU"/>
        </w:rPr>
      </w:pPr>
      <w:r w:rsidRPr="00CC17A1">
        <w:rPr>
          <w:rFonts w:eastAsia="Times New Roman"/>
          <w:b/>
          <w:bCs/>
          <w:color w:val="181818"/>
          <w:lang w:eastAsia="ru-RU"/>
        </w:rPr>
        <w:t>СОДЕРЖАНИЕ УЧЕБНОГО КУРСА</w:t>
      </w:r>
    </w:p>
    <w:p w:rsidR="007C33B5" w:rsidRPr="00CC17A1" w:rsidRDefault="007C33B5" w:rsidP="007C3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val="ru-RU" w:eastAsia="ru-RU"/>
        </w:rPr>
        <w:t>5-й класс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Читательская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Математическая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 xml:space="preserve"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lastRenderedPageBreak/>
        <w:t>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Естественнонаучная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Финансовая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 xml:space="preserve">Как появились деньги? Что могут деньги? Деньги в разных странах. Деньги настоящие и ненастоящие. Как разумно делать покупки? Кто такие мошенники? </w:t>
      </w:r>
      <w:proofErr w:type="spellStart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Личные</w:t>
      </w:r>
      <w:proofErr w:type="spellEnd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proofErr w:type="spellStart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деньги</w:t>
      </w:r>
      <w:proofErr w:type="spellEnd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</w:p>
    <w:p w:rsidR="007C33B5" w:rsidRDefault="007C33B5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45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811"/>
        <w:gridCol w:w="2104"/>
        <w:gridCol w:w="2423"/>
        <w:gridCol w:w="2514"/>
      </w:tblGrid>
      <w:tr w:rsidR="00CC17A1" w:rsidTr="00CC17A1">
        <w:trPr>
          <w:trHeight w:val="17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6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6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8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001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математическая грамотность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001982" w:rsidRDefault="00CC17A1" w:rsidP="00C85407">
            <w:pPr>
              <w:spacing w:after="0"/>
              <w:rPr>
                <w:lang w:val="ru-RU"/>
              </w:rPr>
            </w:pPr>
            <w:r w:rsidRPr="000019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FD0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FD040E" w:rsidRDefault="00CC17A1" w:rsidP="00FD04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E55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667B10" w:rsidRPr="00667B10" w:rsidRDefault="00667B10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210845" w:rsidRDefault="00667B10" w:rsidP="00667B10">
      <w:pPr>
        <w:spacing w:after="0" w:line="264" w:lineRule="auto"/>
        <w:ind w:left="120"/>
        <w:jc w:val="center"/>
        <w:rPr>
          <w:lang w:val="ru-RU"/>
        </w:rPr>
      </w:pPr>
    </w:p>
    <w:p w:rsidR="00C266D7" w:rsidRDefault="00C266D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268"/>
        <w:gridCol w:w="2409"/>
        <w:gridCol w:w="2268"/>
      </w:tblGrid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44CAB" w:rsidRPr="00945104" w:rsidRDefault="00B44CAB" w:rsidP="00C854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4CAB" w:rsidRDefault="00B44CAB" w:rsidP="00C85407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vMerge/>
          </w:tcPr>
          <w:p w:rsidR="00B44CAB" w:rsidRDefault="00B44CAB" w:rsidP="00C85407"/>
        </w:tc>
      </w:tr>
      <w:tr w:rsidR="00B44CAB" w:rsidRPr="00001982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521FE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Применение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чисел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действий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над</w:t>
            </w:r>
            <w:r w:rsidRPr="003E6F43">
              <w:rPr>
                <w:spacing w:val="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ними.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Счет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десятичная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система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счисления.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решаемые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переливание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(задача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Пуассона)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взвешивание</w:t>
            </w:r>
            <w:proofErr w:type="gram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Логические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задачи: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«мудрецах»,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лжецах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тех,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кто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всегда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говорит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правду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3E6F43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Первые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шаги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Простейшие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геометрические</w:t>
            </w:r>
            <w:r w:rsidRPr="003E6F43">
              <w:rPr>
                <w:spacing w:val="-1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фигуры.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Наглядная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геометрия.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разрезание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перекраивание.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Разбиение объекта на части и составление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модели.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3E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ind w:right="978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 xml:space="preserve">Размеры </w:t>
            </w:r>
            <w:r>
              <w:rPr>
                <w:sz w:val="24"/>
                <w:szCs w:val="24"/>
              </w:rPr>
              <w:t xml:space="preserve">объектов </w:t>
            </w:r>
            <w:r w:rsidRPr="003E6F43">
              <w:rPr>
                <w:sz w:val="24"/>
                <w:szCs w:val="24"/>
              </w:rPr>
              <w:t>окружающего мира (от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элементарных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частиц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до Вселенной)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длительность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процессов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окружающего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мира.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Комбинаторные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задачи.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Представление</w:t>
            </w:r>
            <w:r w:rsidRPr="003E6F43">
              <w:rPr>
                <w:spacing w:val="-6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данных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E6F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появились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  <w:r w:rsidRPr="00187F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в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разных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странах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настоящие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и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ненастоящие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Как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разумно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делать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покупки?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Кто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такие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мошенники?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A144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Сколько стоит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«своё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дело»?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87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4" w:lineRule="exact"/>
              <w:rPr>
                <w:sz w:val="24"/>
              </w:rPr>
            </w:pPr>
            <w:r w:rsidRPr="00187FCA">
              <w:rPr>
                <w:sz w:val="24"/>
              </w:rPr>
              <w:t>Определение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основной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темы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в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фольклорном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произведении. Пословицы, поговорки как</w:t>
            </w:r>
            <w:r w:rsidRPr="00187FCA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источник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Сопоставление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содержания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разговорного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стиля.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Личная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ситуация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текстах.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18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текстом: как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выделить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главную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мысль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7FCA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proofErr w:type="gramEnd"/>
            <w:r w:rsidRPr="00187F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187F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частей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текстов: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текст-описание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(художественное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техническое). Что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такое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вопрос?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Виды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81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187FCA">
            <w:pPr>
              <w:spacing w:after="0"/>
              <w:ind w:left="135"/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7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задач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на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грамотность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чтения.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Примеры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со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сплошным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Проведение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рубежной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10A0B">
              <w:rPr>
                <w:sz w:val="24"/>
                <w:szCs w:val="24"/>
              </w:rPr>
              <w:t>Движение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взаимодействие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частиц.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химических</w:t>
            </w:r>
            <w:r w:rsidRPr="00C10A0B">
              <w:rPr>
                <w:spacing w:val="-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реакций.</w:t>
            </w:r>
            <w:r w:rsidRPr="00C10A0B">
              <w:rPr>
                <w:spacing w:val="-5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Природные</w:t>
            </w:r>
            <w:r w:rsidRPr="00C10A0B">
              <w:rPr>
                <w:spacing w:val="-3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индикаторы.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proofErr w:type="spellEnd"/>
            <w:r w:rsidRPr="00C10A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Углекислый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Земля, внутреннее строение Земли. Знакомство с</w:t>
            </w:r>
            <w:r w:rsidRPr="00C10A0B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минералами,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породой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рудой.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proofErr w:type="spellEnd"/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C10A0B">
            <w:pPr>
              <w:spacing w:after="0"/>
              <w:ind w:left="135"/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10A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gridAfter w:val="1"/>
          <w:wAfter w:w="2268" w:type="dxa"/>
          <w:trHeight w:val="144"/>
          <w:tblCellSpacing w:w="20" w:type="nil"/>
          <w:jc w:val="center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</w:tr>
    </w:tbl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2B1D" w:rsidRPr="00667B10" w:rsidRDefault="003F2B1D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2B1D" w:rsidRPr="00667B10" w:rsidSect="00C26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5ED0"/>
    <w:multiLevelType w:val="hybridMultilevel"/>
    <w:tmpl w:val="85B2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B4B"/>
    <w:multiLevelType w:val="hybridMultilevel"/>
    <w:tmpl w:val="F4C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959D4"/>
    <w:multiLevelType w:val="hybridMultilevel"/>
    <w:tmpl w:val="7E88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756"/>
    <w:multiLevelType w:val="hybridMultilevel"/>
    <w:tmpl w:val="243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66ECD"/>
    <w:multiLevelType w:val="hybridMultilevel"/>
    <w:tmpl w:val="D47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71AE"/>
    <w:multiLevelType w:val="hybridMultilevel"/>
    <w:tmpl w:val="23E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4D2"/>
    <w:multiLevelType w:val="hybridMultilevel"/>
    <w:tmpl w:val="B04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409D"/>
    <w:multiLevelType w:val="hybridMultilevel"/>
    <w:tmpl w:val="2F1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C0E5A"/>
    <w:multiLevelType w:val="hybridMultilevel"/>
    <w:tmpl w:val="7A6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D5FA2"/>
    <w:multiLevelType w:val="hybridMultilevel"/>
    <w:tmpl w:val="E70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A8"/>
    <w:rsid w:val="00001982"/>
    <w:rsid w:val="00187FCA"/>
    <w:rsid w:val="001D26BB"/>
    <w:rsid w:val="001F1926"/>
    <w:rsid w:val="0026390F"/>
    <w:rsid w:val="00270589"/>
    <w:rsid w:val="00293C41"/>
    <w:rsid w:val="003C1901"/>
    <w:rsid w:val="003E6F43"/>
    <w:rsid w:val="003F2B1D"/>
    <w:rsid w:val="0049373F"/>
    <w:rsid w:val="004D56C4"/>
    <w:rsid w:val="004E4358"/>
    <w:rsid w:val="00521FE4"/>
    <w:rsid w:val="00526EF6"/>
    <w:rsid w:val="005959D9"/>
    <w:rsid w:val="005C342D"/>
    <w:rsid w:val="00667B10"/>
    <w:rsid w:val="006E02B5"/>
    <w:rsid w:val="00776EF0"/>
    <w:rsid w:val="007C33B5"/>
    <w:rsid w:val="008150B9"/>
    <w:rsid w:val="008831C3"/>
    <w:rsid w:val="008A41CF"/>
    <w:rsid w:val="00A0281B"/>
    <w:rsid w:val="00A14446"/>
    <w:rsid w:val="00B44CAB"/>
    <w:rsid w:val="00BF5244"/>
    <w:rsid w:val="00C10A0B"/>
    <w:rsid w:val="00C266D7"/>
    <w:rsid w:val="00C43BA8"/>
    <w:rsid w:val="00C647C0"/>
    <w:rsid w:val="00CC17A1"/>
    <w:rsid w:val="00D32450"/>
    <w:rsid w:val="00E55E84"/>
    <w:rsid w:val="00E82C14"/>
    <w:rsid w:val="00EF17C7"/>
    <w:rsid w:val="00FB76FA"/>
    <w:rsid w:val="00FD04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83524-ABBE-407F-8CD1-9C5B8DE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3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1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D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56C4"/>
    <w:pPr>
      <w:ind w:left="720"/>
      <w:contextualSpacing/>
    </w:pPr>
  </w:style>
  <w:style w:type="table" w:styleId="a5">
    <w:name w:val="Table Grid"/>
    <w:basedOn w:val="a1"/>
    <w:uiPriority w:val="59"/>
    <w:rsid w:val="004E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E6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E3A6-08FD-42D3-859E-6DCE2C83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39</cp:revision>
  <dcterms:created xsi:type="dcterms:W3CDTF">2024-08-31T10:49:00Z</dcterms:created>
  <dcterms:modified xsi:type="dcterms:W3CDTF">2024-09-25T07:14:00Z</dcterms:modified>
</cp:coreProperties>
</file>