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73A" w:rsidRDefault="00217E10" w:rsidP="00217E10">
      <w:pPr>
        <w:spacing w:after="0" w:line="408" w:lineRule="auto"/>
        <w:ind w:left="120" w:right="-852" w:hanging="829"/>
        <w:jc w:val="center"/>
        <w:rPr>
          <w:rFonts w:ascii="Arial" w:hAnsi="Arial" w:cs="Arial"/>
          <w:color w:val="000000"/>
          <w:sz w:val="21"/>
          <w:szCs w:val="21"/>
        </w:rPr>
        <w:sectPr w:rsidR="004A373A" w:rsidSect="00817B50">
          <w:pgSz w:w="11906" w:h="16838"/>
          <w:pgMar w:top="1134" w:right="992" w:bottom="1134" w:left="1134" w:header="709" w:footer="709" w:gutter="0"/>
          <w:cols w:space="720"/>
          <w:docGrid w:linePitch="299"/>
        </w:sectPr>
      </w:pPr>
      <w:r>
        <w:rPr>
          <w:rFonts w:ascii="Times New Roman" w:hAnsi="Times New Roman"/>
          <w:b/>
          <w:noProof/>
          <w:color w:val="000000"/>
          <w:sz w:val="28"/>
          <w:lang w:eastAsia="ru-RU"/>
        </w:rPr>
        <w:drawing>
          <wp:inline distT="0" distB="0" distL="0" distR="0">
            <wp:extent cx="7247351" cy="9966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 представления.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49967" cy="9970558"/>
                    </a:xfrm>
                    <a:prstGeom prst="rect">
                      <a:avLst/>
                    </a:prstGeom>
                  </pic:spPr>
                </pic:pic>
              </a:graphicData>
            </a:graphic>
          </wp:inline>
        </w:drawing>
      </w:r>
      <w:bookmarkStart w:id="0" w:name="_GoBack"/>
      <w:bookmarkEnd w:id="0"/>
    </w:p>
    <w:p w:rsidR="004A373A" w:rsidRPr="00F809B9" w:rsidRDefault="009D6978" w:rsidP="009D6978">
      <w:pPr>
        <w:pStyle w:val="a4"/>
        <w:jc w:val="center"/>
        <w:rPr>
          <w:rFonts w:ascii="Times New Roman" w:hAnsi="Times New Roman" w:cs="Times New Roman"/>
          <w:b/>
          <w:sz w:val="24"/>
          <w:szCs w:val="24"/>
        </w:rPr>
      </w:pPr>
      <w:r w:rsidRPr="00F809B9">
        <w:rPr>
          <w:rFonts w:ascii="Times New Roman" w:hAnsi="Times New Roman" w:cs="Times New Roman"/>
          <w:b/>
          <w:sz w:val="24"/>
          <w:szCs w:val="24"/>
        </w:rPr>
        <w:lastRenderedPageBreak/>
        <w:t>ПОЯСНИТЕЛЬНАЯ ЗАПИСКА</w:t>
      </w:r>
    </w:p>
    <w:p w:rsidR="004A373A" w:rsidRPr="00F809B9" w:rsidRDefault="004A373A" w:rsidP="009D6978">
      <w:pPr>
        <w:pStyle w:val="a4"/>
        <w:jc w:val="both"/>
        <w:rPr>
          <w:rFonts w:ascii="Times New Roman" w:hAnsi="Times New Roman" w:cs="Times New Roman"/>
          <w:sz w:val="24"/>
          <w:szCs w:val="24"/>
        </w:rPr>
      </w:pPr>
      <w:r w:rsidRPr="00F809B9">
        <w:rPr>
          <w:rFonts w:ascii="Times New Roman" w:hAnsi="Times New Roman" w:cs="Times New Roman"/>
          <w:sz w:val="24"/>
          <w:szCs w:val="24"/>
        </w:rPr>
        <w:t xml:space="preserve">         </w:t>
      </w:r>
      <w:r w:rsidR="009D6978" w:rsidRPr="00F809B9">
        <w:rPr>
          <w:rFonts w:ascii="Times New Roman" w:hAnsi="Times New Roman" w:cs="Times New Roman"/>
          <w:sz w:val="24"/>
          <w:szCs w:val="24"/>
        </w:rPr>
        <w:t xml:space="preserve">Программа по учебному предмету предназначена для учащихся </w:t>
      </w:r>
      <w:r w:rsidRPr="00F809B9">
        <w:rPr>
          <w:rFonts w:ascii="Times New Roman" w:hAnsi="Times New Roman" w:cs="Times New Roman"/>
          <w:sz w:val="24"/>
          <w:szCs w:val="24"/>
        </w:rPr>
        <w:t>6 класса с умеренной степенью умственной отсталости (интеллектуальными нарушениями), а также для учащихся с тяжелыми и множественными    нарушениями и развитии и разработана на основе следующих документов:</w:t>
      </w:r>
    </w:p>
    <w:p w:rsidR="004A373A" w:rsidRPr="00F809B9" w:rsidRDefault="004A373A" w:rsidP="009D6978">
      <w:pPr>
        <w:pStyle w:val="a4"/>
        <w:jc w:val="both"/>
        <w:rPr>
          <w:rFonts w:ascii="Times New Roman" w:hAnsi="Times New Roman" w:cs="Times New Roman"/>
          <w:bCs/>
          <w:color w:val="333333"/>
          <w:sz w:val="24"/>
          <w:szCs w:val="24"/>
        </w:rPr>
      </w:pPr>
      <w:r w:rsidRPr="00F809B9">
        <w:rPr>
          <w:rFonts w:ascii="Times New Roman" w:hAnsi="Times New Roman" w:cs="Times New Roman"/>
          <w:sz w:val="24"/>
          <w:szCs w:val="24"/>
        </w:rPr>
        <w:t xml:space="preserve">       1. </w:t>
      </w:r>
      <w:r w:rsidRPr="00F809B9">
        <w:rPr>
          <w:rFonts w:ascii="Times New Roman" w:hAnsi="Times New Roman" w:cs="Times New Roman"/>
          <w:bCs/>
          <w:color w:val="333333"/>
          <w:sz w:val="24"/>
          <w:szCs w:val="24"/>
        </w:rPr>
        <w:t>Федерального Закон РФ «Об образовании в Российской Федерации от 29.12.2012 №273 – ФЗ;</w:t>
      </w:r>
    </w:p>
    <w:p w:rsidR="004A373A" w:rsidRPr="00F809B9" w:rsidRDefault="009D6978" w:rsidP="009D6978">
      <w:pPr>
        <w:pStyle w:val="a4"/>
        <w:jc w:val="both"/>
        <w:rPr>
          <w:rFonts w:ascii="Times New Roman" w:hAnsi="Times New Roman" w:cs="Times New Roman"/>
          <w:bCs/>
          <w:color w:val="333333"/>
          <w:sz w:val="24"/>
          <w:szCs w:val="24"/>
        </w:rPr>
      </w:pPr>
      <w:r w:rsidRPr="00F809B9">
        <w:rPr>
          <w:rFonts w:ascii="Times New Roman" w:hAnsi="Times New Roman" w:cs="Times New Roman"/>
          <w:bCs/>
          <w:color w:val="333333"/>
          <w:sz w:val="24"/>
          <w:szCs w:val="24"/>
        </w:rPr>
        <w:t xml:space="preserve">      2. Федеральный </w:t>
      </w:r>
      <w:r w:rsidR="004A373A" w:rsidRPr="00F809B9">
        <w:rPr>
          <w:rFonts w:ascii="Times New Roman" w:hAnsi="Times New Roman" w:cs="Times New Roman"/>
          <w:bCs/>
          <w:color w:val="333333"/>
          <w:sz w:val="24"/>
          <w:szCs w:val="24"/>
        </w:rPr>
        <w:t>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РФ №1599 от 19 декабря 2014 г.;</w:t>
      </w:r>
    </w:p>
    <w:p w:rsidR="004A373A" w:rsidRPr="00F809B9" w:rsidRDefault="009D6978" w:rsidP="009D6978">
      <w:pPr>
        <w:pStyle w:val="a4"/>
        <w:jc w:val="both"/>
        <w:rPr>
          <w:rFonts w:ascii="Times New Roman" w:hAnsi="Times New Roman" w:cs="Times New Roman"/>
          <w:sz w:val="24"/>
          <w:szCs w:val="24"/>
        </w:rPr>
      </w:pPr>
      <w:r w:rsidRPr="00F809B9">
        <w:rPr>
          <w:rFonts w:ascii="Times New Roman" w:hAnsi="Times New Roman" w:cs="Times New Roman"/>
          <w:bCs/>
          <w:color w:val="333333"/>
          <w:sz w:val="24"/>
          <w:szCs w:val="24"/>
        </w:rPr>
        <w:t xml:space="preserve">     3. Примерная </w:t>
      </w:r>
      <w:r w:rsidR="004A373A" w:rsidRPr="00F809B9">
        <w:rPr>
          <w:rFonts w:ascii="Times New Roman" w:hAnsi="Times New Roman" w:cs="Times New Roman"/>
          <w:bCs/>
          <w:color w:val="333333"/>
          <w:sz w:val="24"/>
          <w:szCs w:val="24"/>
        </w:rPr>
        <w:t xml:space="preserve">адаптированная основная общеобразовательная </w:t>
      </w:r>
      <w:r w:rsidR="004A373A" w:rsidRPr="00F809B9">
        <w:rPr>
          <w:rFonts w:ascii="Times New Roman" w:hAnsi="Times New Roman" w:cs="Times New Roman"/>
          <w:sz w:val="24"/>
          <w:szCs w:val="24"/>
        </w:rPr>
        <w:t>программа образования обучающихся с умственной отсталостью (интеллектуальными нарушениями) /Министерство образования и н</w:t>
      </w:r>
      <w:r w:rsidR="006A657A" w:rsidRPr="00F809B9">
        <w:rPr>
          <w:rFonts w:ascii="Times New Roman" w:hAnsi="Times New Roman" w:cs="Times New Roman"/>
          <w:sz w:val="24"/>
          <w:szCs w:val="24"/>
        </w:rPr>
        <w:t>ауки РФ.</w:t>
      </w:r>
      <w:r w:rsidRPr="00F809B9">
        <w:rPr>
          <w:rFonts w:ascii="Times New Roman" w:hAnsi="Times New Roman" w:cs="Times New Roman"/>
          <w:sz w:val="24"/>
          <w:szCs w:val="24"/>
        </w:rPr>
        <w:t xml:space="preserve"> </w:t>
      </w:r>
      <w:r w:rsidR="006A657A" w:rsidRPr="00F809B9">
        <w:rPr>
          <w:rFonts w:ascii="Times New Roman" w:hAnsi="Times New Roman" w:cs="Times New Roman"/>
          <w:sz w:val="24"/>
          <w:szCs w:val="24"/>
        </w:rPr>
        <w:t xml:space="preserve">- М.: Просвещение, 2017 </w:t>
      </w:r>
      <w:r w:rsidR="004A373A" w:rsidRPr="00F809B9">
        <w:rPr>
          <w:rFonts w:ascii="Times New Roman" w:hAnsi="Times New Roman" w:cs="Times New Roman"/>
          <w:sz w:val="24"/>
          <w:szCs w:val="24"/>
        </w:rPr>
        <w:t xml:space="preserve">Вариант -2  </w:t>
      </w:r>
    </w:p>
    <w:p w:rsidR="004A373A" w:rsidRPr="00F809B9" w:rsidRDefault="004A373A" w:rsidP="009D6978">
      <w:pPr>
        <w:pStyle w:val="a4"/>
        <w:jc w:val="both"/>
        <w:rPr>
          <w:rFonts w:ascii="Times New Roman" w:hAnsi="Times New Roman" w:cs="Times New Roman"/>
          <w:sz w:val="24"/>
          <w:szCs w:val="24"/>
        </w:rPr>
      </w:pPr>
      <w:r w:rsidRPr="00F809B9">
        <w:rPr>
          <w:rFonts w:ascii="Times New Roman" w:hAnsi="Times New Roman" w:cs="Times New Roman"/>
          <w:sz w:val="24"/>
          <w:szCs w:val="24"/>
        </w:rPr>
        <w:t xml:space="preserve">    4. Учебный план образовательной организации на 2021-2022 уч.  год 6 </w:t>
      </w:r>
      <w:proofErr w:type="spellStart"/>
      <w:r w:rsidRPr="00F809B9">
        <w:rPr>
          <w:rFonts w:ascii="Times New Roman" w:hAnsi="Times New Roman" w:cs="Times New Roman"/>
          <w:sz w:val="24"/>
          <w:szCs w:val="24"/>
        </w:rPr>
        <w:t>кл</w:t>
      </w:r>
      <w:proofErr w:type="spellEnd"/>
      <w:r w:rsidRPr="00F809B9">
        <w:rPr>
          <w:rFonts w:ascii="Times New Roman" w:hAnsi="Times New Roman" w:cs="Times New Roman"/>
          <w:sz w:val="24"/>
          <w:szCs w:val="24"/>
        </w:rPr>
        <w:t>. (Вариант- 2)</w:t>
      </w:r>
    </w:p>
    <w:p w:rsidR="004A373A" w:rsidRPr="00F809B9" w:rsidRDefault="004A373A" w:rsidP="009D6978">
      <w:pPr>
        <w:pStyle w:val="a4"/>
        <w:jc w:val="both"/>
        <w:rPr>
          <w:rFonts w:ascii="Times New Roman" w:hAnsi="Times New Roman" w:cs="Times New Roman"/>
          <w:color w:val="000000"/>
          <w:sz w:val="24"/>
          <w:szCs w:val="24"/>
          <w:lang w:eastAsia="ru-RU"/>
        </w:rPr>
      </w:pPr>
      <w:r w:rsidRPr="00F809B9">
        <w:rPr>
          <w:rFonts w:ascii="Times New Roman" w:hAnsi="Times New Roman" w:cs="Times New Roman"/>
          <w:sz w:val="24"/>
          <w:szCs w:val="24"/>
        </w:rPr>
        <w:t xml:space="preserve">      </w:t>
      </w:r>
      <w:r w:rsidRPr="00F809B9">
        <w:rPr>
          <w:rFonts w:ascii="Times New Roman" w:hAnsi="Times New Roman" w:cs="Times New Roman"/>
          <w:color w:val="000000"/>
          <w:sz w:val="24"/>
          <w:szCs w:val="24"/>
        </w:rPr>
        <w:t>Математика является одним из важных общеобразовательных предметов в образовательных организациях, осуществляющих обучение обучающихся с умственной отсталостью (интеллектуальными нарушениями).</w:t>
      </w:r>
    </w:p>
    <w:p w:rsidR="009D6978" w:rsidRPr="00F809B9" w:rsidRDefault="004A373A" w:rsidP="009D6978">
      <w:pPr>
        <w:pStyle w:val="a4"/>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5080F"/>
          <w:sz w:val="24"/>
          <w:szCs w:val="24"/>
          <w:lang w:eastAsia="ru-RU"/>
        </w:rPr>
        <w:t>Рабочая программа по учебному предмету </w:t>
      </w:r>
      <w:r w:rsidRPr="00F809B9">
        <w:rPr>
          <w:rFonts w:ascii="Times New Roman" w:eastAsia="Times New Roman" w:hAnsi="Times New Roman" w:cs="Times New Roman"/>
          <w:bCs/>
          <w:color w:val="05080F"/>
          <w:sz w:val="24"/>
          <w:szCs w:val="24"/>
          <w:lang w:eastAsia="ru-RU"/>
        </w:rPr>
        <w:t>«</w:t>
      </w:r>
      <w:r w:rsidRPr="00F809B9">
        <w:rPr>
          <w:rFonts w:ascii="Times New Roman" w:eastAsia="Times New Roman" w:hAnsi="Times New Roman" w:cs="Times New Roman"/>
          <w:color w:val="05080F"/>
          <w:sz w:val="24"/>
          <w:szCs w:val="24"/>
          <w:lang w:eastAsia="ru-RU"/>
        </w:rPr>
        <w:t>Математические представления» соответствует ФГОС для обучающихся с ОВЗ, составлена на основании примерной адаптированной общеобразовательной программы образования учащихся с умственной отсталостью (интеллектуальными нарушениями)</w:t>
      </w:r>
      <w:r w:rsidRPr="00F809B9">
        <w:rPr>
          <w:rFonts w:ascii="Times New Roman" w:eastAsia="Times New Roman" w:hAnsi="Times New Roman" w:cs="Times New Roman"/>
          <w:color w:val="00000A"/>
          <w:sz w:val="24"/>
          <w:szCs w:val="24"/>
          <w:lang w:eastAsia="ru-RU"/>
        </w:rPr>
        <w:t>, тяжёлыми и множественными нарушениями развития, разработана в соответствии с требованиями федеральной государственной общеобразовательной системы (далее ФГОС).</w:t>
      </w:r>
    </w:p>
    <w:p w:rsidR="004A373A" w:rsidRPr="00F809B9" w:rsidRDefault="004A373A" w:rsidP="009D6978">
      <w:pPr>
        <w:pStyle w:val="a4"/>
        <w:ind w:firstLine="709"/>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w:t>
      </w:r>
      <w:r w:rsidR="009D6978" w:rsidRPr="00F809B9">
        <w:rPr>
          <w:rFonts w:ascii="Times New Roman" w:eastAsia="Times New Roman" w:hAnsi="Times New Roman" w:cs="Times New Roman"/>
          <w:color w:val="000000"/>
          <w:sz w:val="24"/>
          <w:szCs w:val="24"/>
          <w:lang w:eastAsia="ru-RU"/>
        </w:rPr>
        <w:t xml:space="preserve">дуктов для приготовления блюда </w:t>
      </w:r>
      <w:r w:rsidRPr="00F809B9">
        <w:rPr>
          <w:rFonts w:ascii="Times New Roman" w:eastAsia="Times New Roman" w:hAnsi="Times New Roman" w:cs="Times New Roman"/>
          <w:color w:val="000000"/>
          <w:sz w:val="24"/>
          <w:szCs w:val="24"/>
          <w:lang w:eastAsia="ru-RU"/>
        </w:rPr>
        <w:t>и т.п.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A373A" w:rsidRPr="00F809B9" w:rsidRDefault="009D6978" w:rsidP="009D6978">
      <w:pPr>
        <w:pStyle w:val="a4"/>
        <w:ind w:firstLine="709"/>
        <w:jc w:val="both"/>
        <w:rPr>
          <w:rFonts w:ascii="Times New Roman" w:eastAsia="Times New Roman" w:hAnsi="Times New Roman" w:cs="Times New Roman"/>
          <w:bCs/>
          <w:color w:val="000000"/>
          <w:sz w:val="24"/>
          <w:szCs w:val="24"/>
          <w:lang w:eastAsia="ru-RU"/>
        </w:rPr>
      </w:pPr>
      <w:r w:rsidRPr="00F809B9">
        <w:rPr>
          <w:rFonts w:ascii="Times New Roman" w:eastAsia="Times New Roman" w:hAnsi="Times New Roman" w:cs="Times New Roman"/>
          <w:bCs/>
          <w:color w:val="000000"/>
          <w:sz w:val="24"/>
          <w:szCs w:val="24"/>
          <w:lang w:eastAsia="ru-RU"/>
        </w:rPr>
        <w:t>Цель: </w:t>
      </w:r>
      <w:r w:rsidR="004A373A" w:rsidRPr="00F809B9">
        <w:rPr>
          <w:rFonts w:ascii="Times New Roman" w:eastAsia="Times New Roman" w:hAnsi="Times New Roman" w:cs="Times New Roman"/>
          <w:bCs/>
          <w:color w:val="000000"/>
          <w:sz w:val="24"/>
          <w:szCs w:val="24"/>
          <w:lang w:eastAsia="ru-RU"/>
        </w:rPr>
        <w:t>формирование элементарных математических представлений и умений и применение их в повседневной жизни.</w:t>
      </w:r>
    </w:p>
    <w:p w:rsidR="004A373A" w:rsidRPr="00F809B9" w:rsidRDefault="004A373A" w:rsidP="009D6978">
      <w:pPr>
        <w:pStyle w:val="a4"/>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bCs/>
          <w:color w:val="000000"/>
          <w:sz w:val="24"/>
          <w:szCs w:val="24"/>
          <w:lang w:eastAsia="ru-RU"/>
        </w:rPr>
        <w:t>Задачи:</w:t>
      </w:r>
    </w:p>
    <w:p w:rsidR="004A373A" w:rsidRPr="00F809B9" w:rsidRDefault="004A373A" w:rsidP="009D6978">
      <w:pPr>
        <w:pStyle w:val="a4"/>
        <w:numPr>
          <w:ilvl w:val="0"/>
          <w:numId w:val="11"/>
        </w:numPr>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научить счету в пределах 20; </w:t>
      </w:r>
    </w:p>
    <w:p w:rsidR="004A373A" w:rsidRPr="00F809B9" w:rsidRDefault="004A373A" w:rsidP="009D6978">
      <w:pPr>
        <w:pStyle w:val="a4"/>
        <w:numPr>
          <w:ilvl w:val="0"/>
          <w:numId w:val="11"/>
        </w:numPr>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состав чисел первого десятка; </w:t>
      </w:r>
    </w:p>
    <w:p w:rsidR="004A373A" w:rsidRPr="00F809B9" w:rsidRDefault="004A373A" w:rsidP="009D6978">
      <w:pPr>
        <w:pStyle w:val="a4"/>
        <w:numPr>
          <w:ilvl w:val="0"/>
          <w:numId w:val="11"/>
        </w:numPr>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учить приемам сложения и вычитания;</w:t>
      </w:r>
    </w:p>
    <w:p w:rsidR="004A373A" w:rsidRPr="00F809B9" w:rsidRDefault="004A373A" w:rsidP="009D6978">
      <w:pPr>
        <w:pStyle w:val="a4"/>
        <w:numPr>
          <w:ilvl w:val="0"/>
          <w:numId w:val="11"/>
        </w:numPr>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научить ориентироваться в мерах стоимости, длины, массы, времени;</w:t>
      </w:r>
    </w:p>
    <w:p w:rsidR="004A373A" w:rsidRPr="00F809B9" w:rsidRDefault="004A373A" w:rsidP="009D6978">
      <w:pPr>
        <w:pStyle w:val="a4"/>
        <w:jc w:val="both"/>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научить вычерчивать геометрические фигуры, различные геометрические тела; </w:t>
      </w:r>
      <w:r w:rsidR="009D6978" w:rsidRPr="00F809B9">
        <w:rPr>
          <w:rFonts w:ascii="Times New Roman" w:eastAsia="Times New Roman" w:hAnsi="Times New Roman" w:cs="Times New Roman"/>
          <w:color w:val="000000"/>
          <w:sz w:val="24"/>
          <w:szCs w:val="24"/>
          <w:lang w:eastAsia="ru-RU"/>
        </w:rPr>
        <w:t xml:space="preserve">способствовать формированию доступных </w:t>
      </w:r>
      <w:r w:rsidRPr="00F809B9">
        <w:rPr>
          <w:rFonts w:ascii="Times New Roman" w:eastAsia="Times New Roman" w:hAnsi="Times New Roman" w:cs="Times New Roman"/>
          <w:color w:val="000000"/>
          <w:sz w:val="24"/>
          <w:szCs w:val="24"/>
          <w:lang w:eastAsia="ru-RU"/>
        </w:rPr>
        <w:t>количественных, пространственных и временных представлений; </w:t>
      </w:r>
    </w:p>
    <w:p w:rsidR="004A373A" w:rsidRPr="00F809B9" w:rsidRDefault="004A373A" w:rsidP="00987004">
      <w:pPr>
        <w:pStyle w:val="a4"/>
        <w:rPr>
          <w:rFonts w:ascii="Times New Roman" w:eastAsia="Times New Roman" w:hAnsi="Times New Roman" w:cs="Times New Roman"/>
          <w:color w:val="000000"/>
          <w:sz w:val="24"/>
          <w:szCs w:val="24"/>
          <w:lang w:eastAsia="ru-RU"/>
        </w:rPr>
      </w:pPr>
      <w:r w:rsidRPr="00F809B9">
        <w:rPr>
          <w:rFonts w:ascii="Times New Roman" w:eastAsia="Times New Roman" w:hAnsi="Times New Roman" w:cs="Times New Roman"/>
          <w:color w:val="000000"/>
          <w:sz w:val="24"/>
          <w:szCs w:val="24"/>
          <w:lang w:eastAsia="ru-RU"/>
        </w:rPr>
        <w:t>воспитывать трудолюбие, самостоятельность. </w:t>
      </w:r>
    </w:p>
    <w:p w:rsidR="004D46B8" w:rsidRPr="00F809B9" w:rsidRDefault="004D46B8" w:rsidP="00987004">
      <w:pPr>
        <w:pStyle w:val="a4"/>
        <w:rPr>
          <w:rFonts w:ascii="Times New Roman" w:eastAsia="Times New Roman" w:hAnsi="Times New Roman" w:cs="Times New Roman"/>
          <w:color w:val="000000"/>
          <w:sz w:val="24"/>
          <w:szCs w:val="24"/>
          <w:lang w:eastAsia="ru-RU"/>
        </w:rPr>
      </w:pPr>
    </w:p>
    <w:p w:rsidR="00F809B9" w:rsidRDefault="00F809B9" w:rsidP="00987004">
      <w:pPr>
        <w:pStyle w:val="a4"/>
        <w:ind w:firstLine="709"/>
        <w:jc w:val="center"/>
        <w:rPr>
          <w:rFonts w:ascii="Times New Roman" w:hAnsi="Times New Roman" w:cs="Times New Roman"/>
          <w:b/>
          <w:sz w:val="24"/>
          <w:szCs w:val="28"/>
        </w:rPr>
        <w:sectPr w:rsidR="00F809B9" w:rsidSect="00651BB7">
          <w:pgSz w:w="11906" w:h="16838"/>
          <w:pgMar w:top="1134" w:right="850" w:bottom="1134" w:left="1701" w:header="708" w:footer="708" w:gutter="0"/>
          <w:cols w:space="708"/>
          <w:docGrid w:linePitch="360"/>
        </w:sectPr>
      </w:pPr>
    </w:p>
    <w:p w:rsidR="004A373A" w:rsidRPr="00F809B9" w:rsidRDefault="00987004" w:rsidP="00987004">
      <w:pPr>
        <w:pStyle w:val="a4"/>
        <w:ind w:firstLine="709"/>
        <w:jc w:val="center"/>
        <w:rPr>
          <w:rFonts w:ascii="Times New Roman" w:hAnsi="Times New Roman" w:cs="Times New Roman"/>
          <w:b/>
          <w:sz w:val="24"/>
          <w:szCs w:val="28"/>
        </w:rPr>
      </w:pPr>
      <w:r w:rsidRPr="00F809B9">
        <w:rPr>
          <w:rFonts w:ascii="Times New Roman" w:hAnsi="Times New Roman" w:cs="Times New Roman"/>
          <w:b/>
          <w:sz w:val="24"/>
          <w:szCs w:val="28"/>
        </w:rPr>
        <w:lastRenderedPageBreak/>
        <w:t>ОБЩАЯ ХАРАКТЕРИСТИКА УЧЕБНОГО ПЛАНА</w:t>
      </w:r>
    </w:p>
    <w:p w:rsidR="004A373A" w:rsidRPr="00F809B9" w:rsidRDefault="004A373A" w:rsidP="00987004">
      <w:pPr>
        <w:pStyle w:val="a4"/>
        <w:ind w:firstLine="709"/>
        <w:jc w:val="center"/>
        <w:rPr>
          <w:rFonts w:ascii="Times New Roman" w:hAnsi="Times New Roman" w:cs="Times New Roman"/>
          <w:b/>
          <w:sz w:val="24"/>
          <w:szCs w:val="28"/>
        </w:rPr>
      </w:pPr>
      <w:r w:rsidRPr="00F809B9">
        <w:rPr>
          <w:rFonts w:ascii="Times New Roman" w:hAnsi="Times New Roman" w:cs="Times New Roman"/>
          <w:b/>
          <w:bCs/>
          <w:color w:val="000000"/>
          <w:sz w:val="24"/>
          <w:szCs w:val="28"/>
        </w:rPr>
        <w:t>«МАТЕМАТИЧЕСКИЕ ПРЕДСТАВЛЕНИЯ»</w:t>
      </w:r>
    </w:p>
    <w:p w:rsidR="004A373A" w:rsidRPr="00F809B9" w:rsidRDefault="004A373A" w:rsidP="00987004">
      <w:pPr>
        <w:pStyle w:val="a4"/>
        <w:ind w:firstLine="709"/>
        <w:jc w:val="both"/>
        <w:rPr>
          <w:rFonts w:ascii="Times New Roman" w:hAnsi="Times New Roman" w:cs="Times New Roman"/>
          <w:color w:val="000000"/>
          <w:sz w:val="24"/>
          <w:szCs w:val="28"/>
        </w:rPr>
      </w:pPr>
      <w:r w:rsidRPr="00F809B9">
        <w:rPr>
          <w:rFonts w:ascii="Times New Roman" w:hAnsi="Times New Roman" w:cs="Times New Roman"/>
          <w:color w:val="000000"/>
          <w:sz w:val="24"/>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w:t>
      </w:r>
    </w:p>
    <w:p w:rsidR="004A373A" w:rsidRPr="00F809B9" w:rsidRDefault="004A373A" w:rsidP="00987004">
      <w:pPr>
        <w:pStyle w:val="a4"/>
        <w:ind w:firstLine="709"/>
        <w:jc w:val="both"/>
        <w:rPr>
          <w:rFonts w:ascii="Times New Roman" w:eastAsia="Times New Roman" w:hAnsi="Times New Roman" w:cs="Times New Roman"/>
          <w:color w:val="000000"/>
          <w:sz w:val="24"/>
          <w:szCs w:val="28"/>
          <w:lang w:eastAsia="ru-RU"/>
        </w:rPr>
      </w:pPr>
      <w:r w:rsidRPr="00F809B9">
        <w:rPr>
          <w:rFonts w:ascii="Times New Roman" w:hAnsi="Times New Roman" w:cs="Times New Roman"/>
          <w:sz w:val="24"/>
          <w:szCs w:val="28"/>
        </w:rPr>
        <w:t xml:space="preserve">  </w:t>
      </w:r>
      <w:r w:rsidRPr="00F809B9">
        <w:rPr>
          <w:rFonts w:ascii="Times New Roman" w:eastAsia="Times New Roman" w:hAnsi="Times New Roman" w:cs="Times New Roman"/>
          <w:color w:val="000000"/>
          <w:sz w:val="24"/>
          <w:szCs w:val="28"/>
          <w:lang w:eastAsia="ru-RU"/>
        </w:rPr>
        <w:t>У большинства обычно развивающихся детей основы математических представлений формируются в естественных жизненных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w:t>
      </w:r>
    </w:p>
    <w:p w:rsidR="004A373A" w:rsidRPr="00F809B9" w:rsidRDefault="004A373A" w:rsidP="00987004">
      <w:pPr>
        <w:pStyle w:val="a4"/>
        <w:ind w:firstLine="709"/>
        <w:jc w:val="both"/>
        <w:rPr>
          <w:rFonts w:ascii="Times New Roman" w:eastAsia="Times New Roman" w:hAnsi="Times New Roman" w:cs="Times New Roman"/>
          <w:color w:val="000000"/>
          <w:sz w:val="24"/>
          <w:szCs w:val="28"/>
          <w:lang w:eastAsia="ru-RU"/>
        </w:rPr>
      </w:pPr>
      <w:r w:rsidRPr="00F809B9">
        <w:rPr>
          <w:rFonts w:ascii="Times New Roman" w:eastAsia="Times New Roman" w:hAnsi="Times New Roman" w:cs="Times New Roman"/>
          <w:color w:val="000000"/>
          <w:sz w:val="24"/>
          <w:szCs w:val="28"/>
          <w:lang w:eastAsia="ru-RU"/>
        </w:rPr>
        <w:t>Знания, умения, навыки, приобретаемые ребенком в ходе освоения программного материала по математике, необходимы ему для ориентировки в предметах и явлениях окружающей действительности,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домашней уборке, совершении мелких покупок и т.д. Изучая цифры,  ребенка закрепляет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4A373A" w:rsidRPr="00F809B9" w:rsidRDefault="004A373A" w:rsidP="00987004">
      <w:pPr>
        <w:pStyle w:val="a4"/>
        <w:ind w:firstLine="709"/>
        <w:jc w:val="both"/>
        <w:rPr>
          <w:rFonts w:ascii="Times New Roman" w:eastAsia="Times New Roman" w:hAnsi="Times New Roman" w:cs="Times New Roman"/>
          <w:color w:val="000000"/>
          <w:sz w:val="24"/>
          <w:szCs w:val="28"/>
          <w:lang w:eastAsia="ru-RU"/>
        </w:rPr>
      </w:pPr>
      <w:r w:rsidRPr="00F809B9">
        <w:rPr>
          <w:rFonts w:ascii="Times New Roman" w:eastAsia="Times New Roman" w:hAnsi="Times New Roman" w:cs="Times New Roman"/>
          <w:color w:val="000000"/>
          <w:sz w:val="24"/>
          <w:szCs w:val="28"/>
          <w:lang w:eastAsia="ru-RU"/>
        </w:rPr>
        <w:t>Основной формой организации процесса обучения математике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w:t>
      </w:r>
    </w:p>
    <w:p w:rsidR="004A373A" w:rsidRPr="00F809B9" w:rsidRDefault="004A373A" w:rsidP="00987004">
      <w:pPr>
        <w:pStyle w:val="a4"/>
        <w:ind w:firstLine="709"/>
        <w:jc w:val="both"/>
        <w:rPr>
          <w:rFonts w:ascii="Times New Roman" w:eastAsia="Times New Roman" w:hAnsi="Times New Roman" w:cs="Times New Roman"/>
          <w:color w:val="000000"/>
          <w:sz w:val="24"/>
          <w:szCs w:val="28"/>
          <w:lang w:eastAsia="ru-RU"/>
        </w:rPr>
      </w:pPr>
      <w:r w:rsidRPr="00F809B9">
        <w:rPr>
          <w:rFonts w:ascii="Times New Roman" w:eastAsia="Times New Roman" w:hAnsi="Times New Roman" w:cs="Times New Roman"/>
          <w:color w:val="000000"/>
          <w:sz w:val="24"/>
          <w:szCs w:val="28"/>
          <w:lang w:eastAsia="ru-RU"/>
        </w:rPr>
        <w:t>Обучение математике должно носить практическую направленность и быть связано с другими учебными предметами, жизнью. Геометрический материал включается в каждый урок математики. Каждый урок оснащается необходимыми наглядными пособиями, раздаточным материалом, ТСО. Устный счёт как этап урока является неотъемлемой частью почти каждого урока.</w:t>
      </w:r>
    </w:p>
    <w:p w:rsidR="004A373A" w:rsidRPr="00F809B9" w:rsidRDefault="004A373A" w:rsidP="00987004">
      <w:pPr>
        <w:pStyle w:val="a4"/>
        <w:ind w:firstLine="709"/>
        <w:jc w:val="both"/>
        <w:rPr>
          <w:rFonts w:ascii="Times New Roman" w:eastAsia="Times New Roman" w:hAnsi="Times New Roman" w:cs="Times New Roman"/>
          <w:color w:val="000000"/>
          <w:sz w:val="24"/>
          <w:szCs w:val="28"/>
          <w:lang w:eastAsia="ru-RU"/>
        </w:rPr>
      </w:pPr>
      <w:r w:rsidRPr="00F809B9">
        <w:rPr>
          <w:rFonts w:ascii="Times New Roman" w:eastAsia="Times New Roman" w:hAnsi="Times New Roman" w:cs="Times New Roman"/>
          <w:color w:val="000000"/>
          <w:sz w:val="24"/>
          <w:szCs w:val="28"/>
          <w:lang w:eastAsia="ru-RU"/>
        </w:rPr>
        <w:t>Наряду с вышеназванными ведущими методами обучения используются и другие: демонстрация, наблюдение, физические упражнения, беседа, работа с учебником, самостоятельная работа.</w:t>
      </w:r>
    </w:p>
    <w:p w:rsidR="004A373A" w:rsidRPr="00F809B9" w:rsidRDefault="004A373A" w:rsidP="00F809B9">
      <w:pPr>
        <w:spacing w:before="240" w:after="0"/>
        <w:jc w:val="center"/>
        <w:rPr>
          <w:rFonts w:ascii="Calibri" w:hAnsi="Calibri"/>
          <w:b/>
          <w:sz w:val="28"/>
          <w:szCs w:val="32"/>
        </w:rPr>
      </w:pPr>
      <w:r w:rsidRPr="00F809B9">
        <w:rPr>
          <w:rFonts w:ascii="Times New Roman" w:hAnsi="Times New Roman" w:cs="Times New Roman"/>
          <w:b/>
          <w:sz w:val="24"/>
          <w:szCs w:val="28"/>
        </w:rPr>
        <w:t>Описание места учебного предмет</w:t>
      </w:r>
      <w:r w:rsidR="00846B11" w:rsidRPr="00F809B9">
        <w:rPr>
          <w:rFonts w:ascii="Times New Roman" w:hAnsi="Times New Roman" w:cs="Times New Roman"/>
          <w:b/>
          <w:sz w:val="24"/>
          <w:szCs w:val="28"/>
        </w:rPr>
        <w:t>а «М</w:t>
      </w:r>
      <w:r w:rsidRPr="00F809B9">
        <w:rPr>
          <w:rFonts w:ascii="Times New Roman" w:hAnsi="Times New Roman" w:cs="Times New Roman"/>
          <w:b/>
          <w:sz w:val="24"/>
          <w:szCs w:val="28"/>
        </w:rPr>
        <w:t>атематические представления»</w:t>
      </w:r>
    </w:p>
    <w:p w:rsidR="004A373A" w:rsidRPr="00F809B9" w:rsidRDefault="004A373A" w:rsidP="00846B11">
      <w:pPr>
        <w:pStyle w:val="a4"/>
        <w:ind w:firstLine="709"/>
        <w:jc w:val="both"/>
        <w:rPr>
          <w:rFonts w:ascii="Times New Roman" w:hAnsi="Times New Roman" w:cs="Times New Roman"/>
          <w:sz w:val="24"/>
          <w:szCs w:val="28"/>
        </w:rPr>
      </w:pPr>
      <w:r w:rsidRPr="00F809B9">
        <w:rPr>
          <w:rFonts w:ascii="Times New Roman" w:hAnsi="Times New Roman" w:cs="Times New Roman"/>
          <w:sz w:val="24"/>
          <w:szCs w:val="28"/>
        </w:rPr>
        <w:t>В соответствии с учебным планом школы учебный предмет «Математические представления» в 6 классе (Вариант -2) образования обучающихся с умственной отсталостью (интеллектуальными нарушениями) на изучение учебного предмета «Математические представления» отводится 68 часов в год (2 часа в неделю).  Предмет «Математические представления» относится к федеральному компоненту предметной области «Математика».</w:t>
      </w:r>
    </w:p>
    <w:p w:rsidR="004A373A" w:rsidRPr="00F809B9" w:rsidRDefault="004D46B8" w:rsidP="00846B11">
      <w:pPr>
        <w:pStyle w:val="a4"/>
        <w:ind w:firstLine="709"/>
        <w:rPr>
          <w:rFonts w:ascii="Times New Roman" w:hAnsi="Times New Roman" w:cs="Times New Roman"/>
          <w:sz w:val="24"/>
          <w:szCs w:val="28"/>
        </w:rPr>
      </w:pPr>
      <w:r w:rsidRPr="00F809B9">
        <w:rPr>
          <w:rFonts w:ascii="Times New Roman" w:hAnsi="Times New Roman" w:cs="Times New Roman"/>
          <w:sz w:val="24"/>
          <w:szCs w:val="28"/>
        </w:rPr>
        <w:t>1четверть -18 часов</w:t>
      </w:r>
      <w:r w:rsidR="004A373A" w:rsidRPr="00F809B9">
        <w:rPr>
          <w:rFonts w:ascii="Times New Roman" w:hAnsi="Times New Roman" w:cs="Times New Roman"/>
          <w:sz w:val="24"/>
          <w:szCs w:val="28"/>
        </w:rPr>
        <w:t xml:space="preserve"> (8 недель и 4 дня)</w:t>
      </w:r>
    </w:p>
    <w:p w:rsidR="004A373A" w:rsidRPr="00F809B9" w:rsidRDefault="004A373A" w:rsidP="00846B11">
      <w:pPr>
        <w:pStyle w:val="a4"/>
        <w:ind w:firstLine="709"/>
        <w:rPr>
          <w:rFonts w:ascii="Times New Roman" w:hAnsi="Times New Roman" w:cs="Times New Roman"/>
          <w:sz w:val="24"/>
          <w:szCs w:val="28"/>
        </w:rPr>
      </w:pPr>
      <w:r w:rsidRPr="00F809B9">
        <w:rPr>
          <w:rFonts w:ascii="Times New Roman" w:hAnsi="Times New Roman" w:cs="Times New Roman"/>
          <w:sz w:val="24"/>
          <w:szCs w:val="28"/>
        </w:rPr>
        <w:t>2четверть- 14 часов (7 недель и 2 дня)</w:t>
      </w:r>
    </w:p>
    <w:p w:rsidR="004A373A" w:rsidRPr="00F809B9" w:rsidRDefault="004A373A" w:rsidP="00846B11">
      <w:pPr>
        <w:pStyle w:val="a4"/>
        <w:ind w:firstLine="709"/>
        <w:rPr>
          <w:rFonts w:ascii="Times New Roman" w:hAnsi="Times New Roman" w:cs="Times New Roman"/>
          <w:sz w:val="24"/>
          <w:szCs w:val="28"/>
        </w:rPr>
      </w:pPr>
      <w:r w:rsidRPr="00F809B9">
        <w:rPr>
          <w:rFonts w:ascii="Times New Roman" w:hAnsi="Times New Roman" w:cs="Times New Roman"/>
          <w:sz w:val="24"/>
          <w:szCs w:val="28"/>
        </w:rPr>
        <w:t>3четверть- 20 часов (9 недель и 3дня)</w:t>
      </w:r>
    </w:p>
    <w:p w:rsidR="004A373A" w:rsidRPr="00F809B9" w:rsidRDefault="004A373A" w:rsidP="00846B11">
      <w:pPr>
        <w:pStyle w:val="a4"/>
        <w:ind w:firstLine="709"/>
        <w:rPr>
          <w:rFonts w:ascii="Times New Roman" w:hAnsi="Times New Roman" w:cs="Times New Roman"/>
          <w:sz w:val="24"/>
          <w:szCs w:val="28"/>
        </w:rPr>
      </w:pPr>
      <w:r w:rsidRPr="00F809B9">
        <w:rPr>
          <w:rFonts w:ascii="Times New Roman" w:hAnsi="Times New Roman" w:cs="Times New Roman"/>
          <w:sz w:val="24"/>
          <w:szCs w:val="28"/>
        </w:rPr>
        <w:t xml:space="preserve">4 четверть-16 час (7 недель и 3 дня), </w:t>
      </w:r>
    </w:p>
    <w:p w:rsidR="004A373A" w:rsidRPr="00F809B9" w:rsidRDefault="004D46B8" w:rsidP="00846B11">
      <w:pPr>
        <w:pStyle w:val="a4"/>
        <w:ind w:firstLine="709"/>
        <w:rPr>
          <w:rFonts w:ascii="Times New Roman" w:hAnsi="Times New Roman" w:cs="Times New Roman"/>
          <w:sz w:val="24"/>
          <w:szCs w:val="28"/>
        </w:rPr>
      </w:pPr>
      <w:r w:rsidRPr="00F809B9">
        <w:rPr>
          <w:rFonts w:ascii="Times New Roman" w:hAnsi="Times New Roman" w:cs="Times New Roman"/>
          <w:b/>
          <w:sz w:val="24"/>
          <w:szCs w:val="28"/>
        </w:rPr>
        <w:t xml:space="preserve">За год- 68 </w:t>
      </w:r>
      <w:r w:rsidR="004A373A" w:rsidRPr="00F809B9">
        <w:rPr>
          <w:rFonts w:ascii="Times New Roman" w:hAnsi="Times New Roman" w:cs="Times New Roman"/>
          <w:b/>
          <w:sz w:val="24"/>
          <w:szCs w:val="28"/>
        </w:rPr>
        <w:t>часов.</w:t>
      </w:r>
    </w:p>
    <w:p w:rsidR="004A373A" w:rsidRPr="00F809B9" w:rsidRDefault="004A373A" w:rsidP="00846B11">
      <w:pPr>
        <w:pStyle w:val="a4"/>
        <w:ind w:firstLine="709"/>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b/>
          <w:bCs/>
          <w:sz w:val="24"/>
          <w:szCs w:val="28"/>
          <w:lang w:eastAsia="ru-RU"/>
        </w:rPr>
        <w:t>Личностные результаты освоения учебного предмета:</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Личностные результаты освоения АООП общего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положительное отношение к школе, изучаемому предмету – математике;</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гордость собственными успехами;</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положительное отношение к успехам одноклассников;</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lastRenderedPageBreak/>
        <w:t>уважительное отношение к своему труду и деятельности людей;</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общее представление о моральных нормах поведения;</w:t>
      </w:r>
    </w:p>
    <w:p w:rsidR="004A373A" w:rsidRPr="00F809B9" w:rsidRDefault="004A373A" w:rsidP="004D46B8">
      <w:pPr>
        <w:pStyle w:val="a4"/>
        <w:numPr>
          <w:ilvl w:val="0"/>
          <w:numId w:val="13"/>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доброжелательное отношение к людям.</w:t>
      </w:r>
    </w:p>
    <w:p w:rsidR="004A373A" w:rsidRPr="00F809B9" w:rsidRDefault="004A373A" w:rsidP="00846B11">
      <w:pPr>
        <w:pStyle w:val="a4"/>
        <w:ind w:firstLine="709"/>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b/>
          <w:bCs/>
          <w:sz w:val="24"/>
          <w:szCs w:val="28"/>
          <w:lang w:eastAsia="ru-RU"/>
        </w:rPr>
        <w:t>Предметные результаты освоения учебного предмета:</w:t>
      </w:r>
    </w:p>
    <w:p w:rsidR="004A373A" w:rsidRPr="00F809B9" w:rsidRDefault="004A373A" w:rsidP="00846B11">
      <w:pPr>
        <w:pStyle w:val="a4"/>
        <w:ind w:firstLine="709"/>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A373A" w:rsidRPr="00F809B9" w:rsidRDefault="004A373A" w:rsidP="00846B11">
      <w:pPr>
        <w:pStyle w:val="a4"/>
        <w:ind w:firstLine="709"/>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Предполагаемые (ожидаемые) результаты освоения программы: предполагается то, что учащиеся будут </w:t>
      </w:r>
      <w:r w:rsidRPr="00F809B9">
        <w:rPr>
          <w:rFonts w:ascii="Times New Roman" w:eastAsia="Times New Roman" w:hAnsi="Times New Roman" w:cs="Times New Roman"/>
          <w:b/>
          <w:bCs/>
          <w:sz w:val="24"/>
          <w:szCs w:val="28"/>
          <w:lang w:eastAsia="ru-RU"/>
        </w:rPr>
        <w:t>уметь</w:t>
      </w:r>
      <w:r w:rsidRPr="00F809B9">
        <w:rPr>
          <w:rFonts w:ascii="Times New Roman" w:eastAsia="Times New Roman" w:hAnsi="Times New Roman" w:cs="Times New Roman"/>
          <w:sz w:val="24"/>
          <w:szCs w:val="28"/>
          <w:lang w:eastAsia="ru-RU"/>
        </w:rPr>
        <w:t>:</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выполнять сложение и вычитание чисел в пределах 20на предметной основе без перехода через десяток;</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решать простые арифметические задачи в пр.20;   </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чертить треугольник, прямоугольник, квадрат на бумаге в клетку; </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чертить – линии (прямую, кривую, отрезок);</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определять время по часам с точностью до 1 часа. </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Учащиеся будут </w:t>
      </w:r>
      <w:r w:rsidRPr="00F809B9">
        <w:rPr>
          <w:rFonts w:ascii="Times New Roman" w:eastAsia="Times New Roman" w:hAnsi="Times New Roman" w:cs="Times New Roman"/>
          <w:b/>
          <w:bCs/>
          <w:sz w:val="24"/>
          <w:szCs w:val="28"/>
          <w:lang w:eastAsia="ru-RU"/>
        </w:rPr>
        <w:t>знать</w:t>
      </w:r>
      <w:r w:rsidRPr="00F809B9">
        <w:rPr>
          <w:rFonts w:ascii="Times New Roman" w:eastAsia="Times New Roman" w:hAnsi="Times New Roman" w:cs="Times New Roman"/>
          <w:sz w:val="24"/>
          <w:szCs w:val="28"/>
          <w:lang w:eastAsia="ru-RU"/>
        </w:rPr>
        <w:t>: </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название, обозначение чисел в пр.20;</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счёт в пределах 20 по единице;</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счёт в пределах 10 по 2 единице;</w:t>
      </w:r>
    </w:p>
    <w:p w:rsidR="004A373A" w:rsidRPr="00F809B9" w:rsidRDefault="004A373A" w:rsidP="004D46B8">
      <w:pPr>
        <w:pStyle w:val="a4"/>
        <w:numPr>
          <w:ilvl w:val="0"/>
          <w:numId w:val="14"/>
        </w:numPr>
        <w:jc w:val="both"/>
        <w:rPr>
          <w:rFonts w:ascii="Times New Roman" w:eastAsia="Times New Roman" w:hAnsi="Times New Roman" w:cs="Times New Roman"/>
          <w:sz w:val="24"/>
          <w:szCs w:val="28"/>
          <w:lang w:eastAsia="ru-RU"/>
        </w:rPr>
      </w:pPr>
      <w:r w:rsidRPr="00F809B9">
        <w:rPr>
          <w:rFonts w:ascii="Times New Roman" w:eastAsia="Times New Roman" w:hAnsi="Times New Roman" w:cs="Times New Roman"/>
          <w:sz w:val="24"/>
          <w:szCs w:val="28"/>
          <w:lang w:eastAsia="ru-RU"/>
        </w:rPr>
        <w:t>название геометрических фигур и соотнесение их с предметом.</w:t>
      </w:r>
    </w:p>
    <w:p w:rsidR="004D46B8" w:rsidRPr="00F809B9" w:rsidRDefault="004D46B8" w:rsidP="004D46B8">
      <w:pPr>
        <w:pStyle w:val="a4"/>
        <w:ind w:firstLine="709"/>
        <w:jc w:val="center"/>
        <w:rPr>
          <w:rFonts w:ascii="Times New Roman" w:hAnsi="Times New Roman" w:cs="Times New Roman"/>
          <w:b/>
          <w:sz w:val="24"/>
          <w:szCs w:val="28"/>
          <w:lang w:eastAsia="ru-RU"/>
        </w:rPr>
      </w:pPr>
    </w:p>
    <w:p w:rsidR="004A373A" w:rsidRPr="00F809B9" w:rsidRDefault="004D46B8" w:rsidP="004D46B8">
      <w:pPr>
        <w:pStyle w:val="a4"/>
        <w:ind w:firstLine="709"/>
        <w:jc w:val="center"/>
        <w:rPr>
          <w:rFonts w:ascii="Times New Roman" w:hAnsi="Times New Roman" w:cs="Times New Roman"/>
          <w:b/>
          <w:sz w:val="24"/>
          <w:szCs w:val="28"/>
          <w:lang w:eastAsia="ru-RU"/>
        </w:rPr>
      </w:pPr>
      <w:r w:rsidRPr="00F809B9">
        <w:rPr>
          <w:rFonts w:ascii="Times New Roman" w:hAnsi="Times New Roman" w:cs="Times New Roman"/>
          <w:b/>
          <w:sz w:val="24"/>
          <w:szCs w:val="28"/>
          <w:lang w:eastAsia="ru-RU"/>
        </w:rPr>
        <w:t>СОДЕРЖАНИЕ УЧЕБНОГО КУРСА</w:t>
      </w:r>
    </w:p>
    <w:p w:rsidR="004A373A" w:rsidRPr="00F809B9" w:rsidRDefault="004A373A" w:rsidP="004D46B8">
      <w:pPr>
        <w:pStyle w:val="a4"/>
        <w:ind w:firstLine="709"/>
        <w:jc w:val="both"/>
        <w:rPr>
          <w:rFonts w:ascii="Times New Roman" w:hAnsi="Times New Roman" w:cs="Times New Roman"/>
          <w:sz w:val="24"/>
          <w:szCs w:val="28"/>
          <w:lang w:eastAsia="ru-RU"/>
        </w:rPr>
      </w:pPr>
      <w:r w:rsidRPr="00F809B9">
        <w:rPr>
          <w:rFonts w:ascii="Times New Roman" w:hAnsi="Times New Roman" w:cs="Times New Roman"/>
          <w:sz w:val="24"/>
          <w:szCs w:val="28"/>
          <w:lang w:eastAsia="ru-RU"/>
        </w:rPr>
        <w:t>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C61437" w:rsidRPr="00F809B9" w:rsidRDefault="004A373A" w:rsidP="004D46B8">
      <w:pPr>
        <w:pStyle w:val="a4"/>
        <w:ind w:firstLine="709"/>
        <w:jc w:val="both"/>
        <w:rPr>
          <w:rFonts w:ascii="Times New Roman" w:hAnsi="Times New Roman" w:cs="Times New Roman"/>
          <w:sz w:val="24"/>
          <w:szCs w:val="28"/>
          <w:lang w:eastAsia="ru-RU"/>
        </w:rPr>
      </w:pPr>
      <w:r w:rsidRPr="00F809B9">
        <w:rPr>
          <w:rFonts w:ascii="Times New Roman" w:hAnsi="Times New Roman" w:cs="Times New Roman"/>
          <w:i/>
          <w:iCs/>
          <w:sz w:val="24"/>
          <w:szCs w:val="28"/>
          <w:lang w:eastAsia="ru-RU"/>
        </w:rPr>
        <w:t>Количественные представления.</w:t>
      </w:r>
      <w:r w:rsidRPr="00F809B9">
        <w:rPr>
          <w:rFonts w:ascii="Times New Roman" w:hAnsi="Times New Roman" w:cs="Times New Roman"/>
          <w:sz w:val="24"/>
          <w:szCs w:val="28"/>
          <w:lang w:eastAsia="ru-RU"/>
        </w:rPr>
        <w:t xml:space="preserve"> Нахождение одинаковых предметов. Разъединение множеств. Объединение предметов в единое множество. Различение множеств («один», </w:t>
      </w:r>
    </w:p>
    <w:p w:rsidR="004A373A" w:rsidRPr="00F809B9" w:rsidRDefault="004A373A" w:rsidP="004D46B8">
      <w:pPr>
        <w:pStyle w:val="a4"/>
        <w:ind w:firstLine="709"/>
        <w:jc w:val="both"/>
        <w:rPr>
          <w:rFonts w:ascii="Times New Roman" w:hAnsi="Times New Roman" w:cs="Times New Roman"/>
          <w:sz w:val="24"/>
          <w:szCs w:val="28"/>
          <w:lang w:eastAsia="ru-RU"/>
        </w:rPr>
      </w:pPr>
      <w:r w:rsidRPr="00F809B9">
        <w:rPr>
          <w:rFonts w:ascii="Times New Roman" w:hAnsi="Times New Roman" w:cs="Times New Roman"/>
          <w:sz w:val="24"/>
          <w:szCs w:val="28"/>
          <w:lang w:eastAsia="ru-RU"/>
        </w:rPr>
        <w:t>«много», «мало», «пусто»). Сравнение множеств (без пересчета, с пересчетом). Пересчет предметов по единице. Счет равными числовыми группами (по 2).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Решение задач на увеличение на одну (несколько) единиц в пределах 5 (10). Запись решения задачи в виде арифметического при</w:t>
      </w:r>
      <w:r w:rsidR="005260A6" w:rsidRPr="00F809B9">
        <w:rPr>
          <w:rFonts w:ascii="Times New Roman" w:hAnsi="Times New Roman" w:cs="Times New Roman"/>
          <w:sz w:val="24"/>
          <w:szCs w:val="28"/>
          <w:lang w:eastAsia="ru-RU"/>
        </w:rPr>
        <w:t xml:space="preserve">мера. Состав чисел первого десятка из </w:t>
      </w:r>
      <w:proofErr w:type="gramStart"/>
      <w:r w:rsidRPr="00F809B9">
        <w:rPr>
          <w:rFonts w:ascii="Times New Roman" w:hAnsi="Times New Roman" w:cs="Times New Roman"/>
          <w:sz w:val="24"/>
          <w:szCs w:val="28"/>
          <w:lang w:eastAsia="ru-RU"/>
        </w:rPr>
        <w:t>двух  с</w:t>
      </w:r>
      <w:r w:rsidR="005260A6" w:rsidRPr="00F809B9">
        <w:rPr>
          <w:rFonts w:ascii="Times New Roman" w:hAnsi="Times New Roman" w:cs="Times New Roman"/>
          <w:sz w:val="24"/>
          <w:szCs w:val="28"/>
          <w:lang w:eastAsia="ru-RU"/>
        </w:rPr>
        <w:t>лагаемых</w:t>
      </w:r>
      <w:proofErr w:type="gramEnd"/>
      <w:r w:rsidR="005260A6" w:rsidRPr="00F809B9">
        <w:rPr>
          <w:rFonts w:ascii="Times New Roman" w:hAnsi="Times New Roman" w:cs="Times New Roman"/>
          <w:sz w:val="24"/>
          <w:szCs w:val="28"/>
          <w:lang w:eastAsia="ru-RU"/>
        </w:rPr>
        <w:t>. Название, обозначение</w:t>
      </w:r>
      <w:r w:rsidRPr="00F809B9">
        <w:rPr>
          <w:rFonts w:ascii="Times New Roman" w:hAnsi="Times New Roman" w:cs="Times New Roman"/>
          <w:sz w:val="24"/>
          <w:szCs w:val="28"/>
          <w:lang w:eastAsia="ru-RU"/>
        </w:rPr>
        <w:t> чисел от </w:t>
      </w:r>
      <w:r w:rsidRPr="00F809B9">
        <w:rPr>
          <w:rFonts w:ascii="Times New Roman" w:hAnsi="Times New Roman" w:cs="Times New Roman"/>
          <w:i/>
          <w:iCs/>
          <w:sz w:val="24"/>
          <w:szCs w:val="28"/>
          <w:lang w:eastAsia="ru-RU"/>
        </w:rPr>
        <w:t>11</w:t>
      </w:r>
      <w:r w:rsidRPr="00F809B9">
        <w:rPr>
          <w:rFonts w:ascii="Times New Roman" w:hAnsi="Times New Roman" w:cs="Times New Roman"/>
          <w:sz w:val="24"/>
          <w:szCs w:val="28"/>
          <w:lang w:eastAsia="ru-RU"/>
        </w:rPr>
        <w:t> до 2</w:t>
      </w:r>
      <w:r w:rsidRPr="00F809B9">
        <w:rPr>
          <w:rFonts w:ascii="Times New Roman" w:hAnsi="Times New Roman" w:cs="Times New Roman"/>
          <w:i/>
          <w:iCs/>
          <w:sz w:val="24"/>
          <w:szCs w:val="28"/>
          <w:lang w:eastAsia="ru-RU"/>
        </w:rPr>
        <w:t>0</w:t>
      </w:r>
      <w:r w:rsidRPr="00F809B9">
        <w:rPr>
          <w:rFonts w:ascii="Times New Roman" w:hAnsi="Times New Roman" w:cs="Times New Roman"/>
          <w:sz w:val="24"/>
          <w:szCs w:val="28"/>
          <w:lang w:eastAsia="ru-RU"/>
        </w:rPr>
        <w:t>. Выполнение арифметических действий на калькуляторе. Различение денежных знаков (копейка, рубль). Решение простых примеров с числами, выраженными единицей измерения стоимости. Размен денег.</w:t>
      </w:r>
    </w:p>
    <w:p w:rsidR="004A373A" w:rsidRPr="00F809B9" w:rsidRDefault="004A373A" w:rsidP="004D46B8">
      <w:pPr>
        <w:pStyle w:val="a4"/>
        <w:ind w:firstLine="709"/>
        <w:jc w:val="both"/>
        <w:rPr>
          <w:rFonts w:ascii="Times New Roman" w:hAnsi="Times New Roman" w:cs="Times New Roman"/>
          <w:sz w:val="24"/>
          <w:szCs w:val="28"/>
          <w:lang w:eastAsia="ru-RU"/>
        </w:rPr>
      </w:pPr>
      <w:r w:rsidRPr="00F809B9">
        <w:rPr>
          <w:rFonts w:ascii="Times New Roman" w:hAnsi="Times New Roman" w:cs="Times New Roman"/>
          <w:i/>
          <w:iCs/>
          <w:sz w:val="24"/>
          <w:szCs w:val="28"/>
          <w:lang w:eastAsia="ru-RU"/>
        </w:rPr>
        <w:t>Представление о форме.</w:t>
      </w:r>
      <w:r w:rsidRPr="00F809B9">
        <w:rPr>
          <w:rFonts w:ascii="Times New Roman" w:hAnsi="Times New Roman" w:cs="Times New Roman"/>
          <w:sz w:val="24"/>
          <w:szCs w:val="28"/>
          <w:lang w:eastAsia="ru-RU"/>
        </w:rPr>
        <w:t xml:space="preserve"> Узнавание (различение) геометрических тел: «шар», «куб».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Сборка геометрической фигуры (треугольник, квадрат, круг, прямоугольник) из 2-х (3-х, 4-х) частей.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w:t>
      </w:r>
      <w:r w:rsidRPr="00F809B9">
        <w:rPr>
          <w:rFonts w:ascii="Times New Roman" w:hAnsi="Times New Roman" w:cs="Times New Roman"/>
          <w:sz w:val="24"/>
          <w:szCs w:val="28"/>
          <w:lang w:eastAsia="ru-RU"/>
        </w:rPr>
        <w:lastRenderedPageBreak/>
        <w:t>отрезок) по точкам. Рисование геометрической фигуры (прямоугольник, точка, линия (прямая, ломаная), отрезок, круг). Измерение отрезка.</w:t>
      </w:r>
    </w:p>
    <w:p w:rsidR="004A373A" w:rsidRPr="00F809B9" w:rsidRDefault="004A373A" w:rsidP="004D46B8">
      <w:pPr>
        <w:pStyle w:val="a4"/>
        <w:ind w:firstLine="709"/>
        <w:jc w:val="both"/>
        <w:rPr>
          <w:rFonts w:ascii="Times New Roman" w:hAnsi="Times New Roman" w:cs="Times New Roman"/>
          <w:sz w:val="24"/>
          <w:szCs w:val="28"/>
          <w:lang w:eastAsia="ru-RU"/>
        </w:rPr>
      </w:pPr>
      <w:r w:rsidRPr="00F809B9">
        <w:rPr>
          <w:rFonts w:ascii="Times New Roman" w:hAnsi="Times New Roman" w:cs="Times New Roman"/>
          <w:i/>
          <w:iCs/>
          <w:sz w:val="24"/>
          <w:szCs w:val="28"/>
          <w:lang w:eastAsia="ru-RU"/>
        </w:rPr>
        <w:t>Пространственные представления.</w:t>
      </w:r>
      <w:r w:rsidRPr="00F809B9">
        <w:rPr>
          <w:rFonts w:ascii="Times New Roman" w:hAnsi="Times New Roman" w:cs="Times New Roman"/>
          <w:sz w:val="24"/>
          <w:szCs w:val="28"/>
          <w:lang w:eastAsia="ru-RU"/>
        </w:rPr>
        <w:t>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вперѐд,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w:t>
      </w:r>
      <w:r w:rsidR="005260A6" w:rsidRPr="00F809B9">
        <w:rPr>
          <w:rFonts w:ascii="Times New Roman" w:hAnsi="Times New Roman" w:cs="Times New Roman"/>
          <w:sz w:val="24"/>
          <w:szCs w:val="28"/>
          <w:lang w:eastAsia="ru-RU"/>
        </w:rPr>
        <w:t xml:space="preserve">бражений): слева направо, </w:t>
      </w:r>
      <w:proofErr w:type="gramStart"/>
      <w:r w:rsidR="005260A6" w:rsidRPr="00F809B9">
        <w:rPr>
          <w:rFonts w:ascii="Times New Roman" w:hAnsi="Times New Roman" w:cs="Times New Roman"/>
          <w:sz w:val="24"/>
          <w:szCs w:val="28"/>
          <w:lang w:eastAsia="ru-RU"/>
        </w:rPr>
        <w:t xml:space="preserve">снизу </w:t>
      </w:r>
      <w:r w:rsidRPr="00F809B9">
        <w:rPr>
          <w:rFonts w:ascii="Times New Roman" w:hAnsi="Times New Roman" w:cs="Times New Roman"/>
          <w:sz w:val="24"/>
          <w:szCs w:val="28"/>
          <w:lang w:eastAsia="ru-RU"/>
        </w:rPr>
        <w:t>вверх</w:t>
      </w:r>
      <w:proofErr w:type="gramEnd"/>
      <w:r w:rsidRPr="00F809B9">
        <w:rPr>
          <w:rFonts w:ascii="Times New Roman" w:hAnsi="Times New Roman" w:cs="Times New Roman"/>
          <w:sz w:val="24"/>
          <w:szCs w:val="28"/>
          <w:lang w:eastAsia="ru-RU"/>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5260A6" w:rsidRDefault="004A373A" w:rsidP="004D46B8">
      <w:pPr>
        <w:pStyle w:val="a4"/>
        <w:ind w:firstLine="709"/>
        <w:jc w:val="both"/>
        <w:rPr>
          <w:rFonts w:ascii="Times New Roman" w:hAnsi="Times New Roman" w:cs="Times New Roman"/>
          <w:sz w:val="28"/>
          <w:szCs w:val="28"/>
          <w:lang w:eastAsia="ru-RU"/>
        </w:rPr>
        <w:sectPr w:rsidR="005260A6" w:rsidSect="00651BB7">
          <w:pgSz w:w="11906" w:h="16838"/>
          <w:pgMar w:top="1134" w:right="850" w:bottom="1134" w:left="1701" w:header="708" w:footer="708" w:gutter="0"/>
          <w:cols w:space="708"/>
          <w:docGrid w:linePitch="360"/>
        </w:sectPr>
      </w:pPr>
      <w:r w:rsidRPr="00F809B9">
        <w:rPr>
          <w:rFonts w:ascii="Times New Roman" w:hAnsi="Times New Roman" w:cs="Times New Roman"/>
          <w:i/>
          <w:iCs/>
          <w:sz w:val="24"/>
          <w:szCs w:val="28"/>
          <w:lang w:eastAsia="ru-RU"/>
        </w:rPr>
        <w:t>Временные представления.</w:t>
      </w:r>
      <w:r w:rsidRPr="00F809B9">
        <w:rPr>
          <w:rFonts w:ascii="Times New Roman" w:hAnsi="Times New Roman" w:cs="Times New Roman"/>
          <w:sz w:val="24"/>
          <w:szCs w:val="28"/>
          <w:lang w:eastAsia="ru-RU"/>
        </w:rPr>
        <w:t>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5260A6" w:rsidRPr="00F809B9" w:rsidRDefault="005260A6" w:rsidP="005260A6">
      <w:pPr>
        <w:shd w:val="clear" w:color="auto" w:fill="FFFFFF"/>
        <w:spacing w:after="0" w:line="240" w:lineRule="auto"/>
        <w:jc w:val="center"/>
        <w:rPr>
          <w:rFonts w:ascii="Times New Roman" w:eastAsia="Times New Roman" w:hAnsi="Times New Roman" w:cs="Times New Roman"/>
          <w:b/>
          <w:bCs/>
          <w:color w:val="000000"/>
          <w:sz w:val="24"/>
          <w:lang w:eastAsia="ru-RU"/>
        </w:rPr>
      </w:pPr>
      <w:r w:rsidRPr="00F809B9">
        <w:rPr>
          <w:rFonts w:ascii="Times New Roman" w:eastAsia="Times New Roman" w:hAnsi="Times New Roman" w:cs="Times New Roman"/>
          <w:b/>
          <w:bCs/>
          <w:color w:val="000000"/>
          <w:sz w:val="24"/>
          <w:lang w:eastAsia="ru-RU"/>
        </w:rPr>
        <w:lastRenderedPageBreak/>
        <w:t>КАЛЕНДАРНО-ТЕМАТИЧЕСКОЕ ПЛАНИРОВАНИЕ ПО ПРЕДМЕТУ</w:t>
      </w:r>
    </w:p>
    <w:p w:rsidR="005260A6" w:rsidRPr="00F809B9" w:rsidRDefault="005260A6" w:rsidP="005260A6">
      <w:pPr>
        <w:shd w:val="clear" w:color="auto" w:fill="FFFFFF"/>
        <w:spacing w:after="0" w:line="240" w:lineRule="auto"/>
        <w:jc w:val="center"/>
        <w:rPr>
          <w:rFonts w:ascii="Calibri" w:eastAsia="Times New Roman" w:hAnsi="Calibri" w:cs="Calibri"/>
          <w:color w:val="000000"/>
          <w:sz w:val="20"/>
          <w:lang w:eastAsia="ru-RU"/>
        </w:rPr>
      </w:pPr>
      <w:r w:rsidRPr="00F809B9">
        <w:rPr>
          <w:rFonts w:ascii="Times New Roman" w:eastAsia="Times New Roman" w:hAnsi="Times New Roman" w:cs="Times New Roman"/>
          <w:b/>
          <w:bCs/>
          <w:color w:val="000000"/>
          <w:sz w:val="24"/>
          <w:lang w:eastAsia="ru-RU"/>
        </w:rPr>
        <w:t>«МАТЕМАТИЧЕСКИЕ ПРЕДСТАВЛЕНИЯ»</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662"/>
        <w:gridCol w:w="2268"/>
        <w:gridCol w:w="236"/>
        <w:gridCol w:w="2032"/>
        <w:gridCol w:w="2099"/>
      </w:tblGrid>
      <w:tr w:rsidR="005260A6" w:rsidTr="00F809B9">
        <w:trPr>
          <w:trHeight w:val="144"/>
          <w:tblCellSpacing w:w="20" w:type="nil"/>
          <w:jc w:val="center"/>
        </w:trPr>
        <w:tc>
          <w:tcPr>
            <w:tcW w:w="430" w:type="dxa"/>
            <w:vMerge w:val="restart"/>
            <w:tcMar>
              <w:top w:w="50" w:type="dxa"/>
              <w:left w:w="100" w:type="dxa"/>
            </w:tcMar>
            <w:vAlign w:val="center"/>
          </w:tcPr>
          <w:p w:rsidR="005260A6" w:rsidRDefault="005260A6" w:rsidP="003F5578">
            <w:pPr>
              <w:spacing w:after="0"/>
              <w:ind w:left="135"/>
              <w:jc w:val="center"/>
            </w:pPr>
            <w:r>
              <w:rPr>
                <w:rFonts w:ascii="Times New Roman" w:hAnsi="Times New Roman"/>
                <w:b/>
                <w:color w:val="000000"/>
                <w:sz w:val="24"/>
              </w:rPr>
              <w:t>№ п/п</w:t>
            </w:r>
          </w:p>
          <w:p w:rsidR="005260A6" w:rsidRDefault="005260A6" w:rsidP="003F5578">
            <w:pPr>
              <w:spacing w:after="0"/>
              <w:ind w:left="135"/>
              <w:jc w:val="center"/>
            </w:pPr>
          </w:p>
        </w:tc>
        <w:tc>
          <w:tcPr>
            <w:tcW w:w="6662" w:type="dxa"/>
            <w:vMerge w:val="restart"/>
            <w:tcMar>
              <w:top w:w="50" w:type="dxa"/>
              <w:left w:w="100" w:type="dxa"/>
            </w:tcMar>
            <w:vAlign w:val="center"/>
          </w:tcPr>
          <w:p w:rsidR="005260A6" w:rsidRDefault="005260A6" w:rsidP="003F5578">
            <w:pPr>
              <w:spacing w:after="0"/>
              <w:ind w:left="135"/>
              <w:jc w:val="center"/>
            </w:pPr>
            <w:r>
              <w:rPr>
                <w:rFonts w:ascii="Times New Roman" w:hAnsi="Times New Roman"/>
                <w:b/>
                <w:color w:val="000000"/>
                <w:sz w:val="24"/>
              </w:rPr>
              <w:t>Тема урока</w:t>
            </w:r>
          </w:p>
          <w:p w:rsidR="005260A6" w:rsidRDefault="005260A6" w:rsidP="003F5578">
            <w:pPr>
              <w:spacing w:after="0"/>
              <w:ind w:left="135"/>
              <w:jc w:val="center"/>
            </w:pPr>
          </w:p>
        </w:tc>
        <w:tc>
          <w:tcPr>
            <w:tcW w:w="2268" w:type="dxa"/>
            <w:tcMar>
              <w:top w:w="50" w:type="dxa"/>
              <w:left w:w="100" w:type="dxa"/>
            </w:tcMar>
            <w:vAlign w:val="center"/>
          </w:tcPr>
          <w:p w:rsidR="005260A6" w:rsidRDefault="005260A6" w:rsidP="003F5578">
            <w:pPr>
              <w:spacing w:after="0"/>
              <w:jc w:val="center"/>
            </w:pPr>
            <w:r>
              <w:rPr>
                <w:rFonts w:ascii="Times New Roman" w:hAnsi="Times New Roman"/>
                <w:b/>
                <w:color w:val="000000"/>
                <w:sz w:val="24"/>
              </w:rPr>
              <w:t>Количество часов</w:t>
            </w:r>
          </w:p>
        </w:tc>
        <w:tc>
          <w:tcPr>
            <w:tcW w:w="2268" w:type="dxa"/>
            <w:gridSpan w:val="2"/>
            <w:vMerge w:val="restart"/>
            <w:tcMar>
              <w:top w:w="50" w:type="dxa"/>
              <w:left w:w="100" w:type="dxa"/>
            </w:tcMar>
            <w:vAlign w:val="center"/>
          </w:tcPr>
          <w:p w:rsidR="005260A6" w:rsidRDefault="005260A6" w:rsidP="003F5578">
            <w:pPr>
              <w:spacing w:after="0"/>
              <w:ind w:left="135"/>
              <w:jc w:val="center"/>
            </w:pPr>
            <w:r>
              <w:rPr>
                <w:rFonts w:ascii="Times New Roman" w:hAnsi="Times New Roman"/>
                <w:b/>
                <w:color w:val="000000"/>
                <w:sz w:val="24"/>
              </w:rPr>
              <w:t>Дата изучения</w:t>
            </w:r>
          </w:p>
          <w:p w:rsidR="005260A6" w:rsidRDefault="005260A6" w:rsidP="003F5578">
            <w:pPr>
              <w:spacing w:after="0"/>
              <w:ind w:left="135"/>
              <w:jc w:val="center"/>
            </w:pPr>
          </w:p>
        </w:tc>
        <w:tc>
          <w:tcPr>
            <w:tcW w:w="2099" w:type="dxa"/>
            <w:vMerge w:val="restart"/>
            <w:vAlign w:val="center"/>
          </w:tcPr>
          <w:p w:rsidR="005260A6" w:rsidRDefault="005260A6" w:rsidP="003F5578">
            <w:pPr>
              <w:spacing w:after="0"/>
              <w:ind w:left="135"/>
              <w:jc w:val="center"/>
              <w:rPr>
                <w:rFonts w:ascii="Times New Roman" w:hAnsi="Times New Roman"/>
                <w:b/>
                <w:color w:val="000000"/>
                <w:sz w:val="24"/>
              </w:rPr>
            </w:pPr>
            <w:r>
              <w:rPr>
                <w:rFonts w:ascii="Times New Roman" w:hAnsi="Times New Roman"/>
                <w:b/>
                <w:color w:val="000000"/>
                <w:sz w:val="24"/>
              </w:rPr>
              <w:t xml:space="preserve">Дата </w:t>
            </w:r>
          </w:p>
          <w:p w:rsidR="005260A6" w:rsidRPr="00100C4D" w:rsidRDefault="005260A6" w:rsidP="003F5578">
            <w:pPr>
              <w:spacing w:after="0"/>
              <w:ind w:left="135"/>
              <w:jc w:val="center"/>
              <w:rPr>
                <w:rFonts w:ascii="Times New Roman" w:hAnsi="Times New Roman"/>
                <w:b/>
                <w:color w:val="000000"/>
                <w:sz w:val="24"/>
              </w:rPr>
            </w:pPr>
            <w:r>
              <w:rPr>
                <w:rFonts w:ascii="Times New Roman" w:hAnsi="Times New Roman"/>
                <w:b/>
                <w:color w:val="000000"/>
                <w:sz w:val="24"/>
              </w:rPr>
              <w:t>фактическая</w:t>
            </w:r>
          </w:p>
        </w:tc>
      </w:tr>
      <w:tr w:rsidR="005260A6" w:rsidTr="00F809B9">
        <w:trPr>
          <w:trHeight w:val="144"/>
          <w:tblCellSpacing w:w="20" w:type="nil"/>
          <w:jc w:val="center"/>
        </w:trPr>
        <w:tc>
          <w:tcPr>
            <w:tcW w:w="430" w:type="dxa"/>
            <w:vMerge/>
            <w:tcBorders>
              <w:top w:val="nil"/>
            </w:tcBorders>
            <w:tcMar>
              <w:top w:w="50" w:type="dxa"/>
              <w:left w:w="100" w:type="dxa"/>
            </w:tcMar>
          </w:tcPr>
          <w:p w:rsidR="005260A6" w:rsidRDefault="005260A6" w:rsidP="003F5578"/>
        </w:tc>
        <w:tc>
          <w:tcPr>
            <w:tcW w:w="6662" w:type="dxa"/>
            <w:vMerge/>
            <w:tcBorders>
              <w:top w:val="nil"/>
            </w:tcBorders>
            <w:tcMar>
              <w:top w:w="50" w:type="dxa"/>
              <w:left w:w="100" w:type="dxa"/>
            </w:tcMar>
          </w:tcPr>
          <w:p w:rsidR="005260A6" w:rsidRDefault="005260A6" w:rsidP="003F5578"/>
        </w:tc>
        <w:tc>
          <w:tcPr>
            <w:tcW w:w="2268" w:type="dxa"/>
            <w:tcMar>
              <w:top w:w="50" w:type="dxa"/>
              <w:left w:w="100" w:type="dxa"/>
            </w:tcMar>
            <w:vAlign w:val="center"/>
          </w:tcPr>
          <w:p w:rsidR="005260A6" w:rsidRDefault="005260A6" w:rsidP="003F5578">
            <w:pPr>
              <w:spacing w:after="0"/>
              <w:ind w:left="135"/>
              <w:jc w:val="center"/>
            </w:pPr>
            <w:r>
              <w:rPr>
                <w:rFonts w:ascii="Times New Roman" w:hAnsi="Times New Roman"/>
                <w:b/>
                <w:color w:val="000000"/>
                <w:sz w:val="24"/>
              </w:rPr>
              <w:t>Всего</w:t>
            </w:r>
          </w:p>
          <w:p w:rsidR="005260A6" w:rsidRDefault="005260A6" w:rsidP="003F5578">
            <w:pPr>
              <w:spacing w:after="0"/>
              <w:ind w:left="135"/>
            </w:pPr>
          </w:p>
        </w:tc>
        <w:tc>
          <w:tcPr>
            <w:tcW w:w="2268" w:type="dxa"/>
            <w:gridSpan w:val="2"/>
            <w:vMerge/>
            <w:tcBorders>
              <w:top w:val="nil"/>
            </w:tcBorders>
            <w:tcMar>
              <w:top w:w="50" w:type="dxa"/>
              <w:left w:w="100" w:type="dxa"/>
            </w:tcMar>
          </w:tcPr>
          <w:p w:rsidR="005260A6" w:rsidRDefault="005260A6" w:rsidP="003F5578"/>
        </w:tc>
        <w:tc>
          <w:tcPr>
            <w:tcW w:w="2099" w:type="dxa"/>
            <w:vMerge/>
          </w:tcPr>
          <w:p w:rsidR="005260A6" w:rsidRDefault="005260A6" w:rsidP="003F5578"/>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1</w:t>
            </w:r>
          </w:p>
        </w:tc>
        <w:tc>
          <w:tcPr>
            <w:tcW w:w="6662" w:type="dxa"/>
            <w:tcMar>
              <w:top w:w="50" w:type="dxa"/>
              <w:left w:w="100" w:type="dxa"/>
            </w:tcMar>
          </w:tcPr>
          <w:p w:rsidR="005260A6" w:rsidRDefault="005260A6" w:rsidP="005260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Повторение. Нумерация в пределах. 10</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2</w:t>
            </w:r>
          </w:p>
        </w:tc>
        <w:tc>
          <w:tcPr>
            <w:tcW w:w="6662" w:type="dxa"/>
            <w:tcMar>
              <w:top w:w="50" w:type="dxa"/>
              <w:left w:w="100" w:type="dxa"/>
            </w:tcMar>
          </w:tcPr>
          <w:p w:rsidR="005260A6" w:rsidRDefault="005260A6" w:rsidP="005260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1 - 10</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3</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Форма предметов. Геометрические фигуры круг, овал.</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4</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Построение геометрических фигур: круг, овал.</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5</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10 - 1</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6</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Сравнение чисел в пределах 10.Знаки  « &lt;», « &gt;», «=».</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7</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0. Ноль как компонент сложения.</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8</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Построение прямой линии через одну точку, две точки</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9</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Сложение в пределах 10.</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10</w:t>
            </w:r>
          </w:p>
        </w:tc>
        <w:tc>
          <w:tcPr>
            <w:tcW w:w="6662" w:type="dxa"/>
            <w:tcMar>
              <w:top w:w="50" w:type="dxa"/>
              <w:left w:w="100" w:type="dxa"/>
            </w:tcMar>
          </w:tcPr>
          <w:p w:rsidR="005260A6" w:rsidRDefault="005260A6" w:rsidP="005260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Форма предметов. Геометрические фигуры: квадрат, прямоугольник, треугольник.</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11</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Построение геометрических фигур: квадрат, прямоугольник, треугольник.</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12</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Вычитание в пределах 10.</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13</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Прямая линия, отрезок. Сравнение по длине.</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14</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Мера </w:t>
            </w:r>
            <w:proofErr w:type="gramStart"/>
            <w:r>
              <w:rPr>
                <w:rFonts w:ascii="Times New Roman" w:eastAsia="Times New Roman" w:hAnsi="Times New Roman" w:cs="Times New Roman"/>
                <w:color w:val="000000"/>
                <w:sz w:val="24"/>
                <w:szCs w:val="24"/>
                <w:lang w:eastAsia="ru-RU"/>
              </w:rPr>
              <w:t>длины  -</w:t>
            </w:r>
            <w:proofErr w:type="gramEnd"/>
            <w:r>
              <w:rPr>
                <w:rFonts w:ascii="Times New Roman" w:eastAsia="Times New Roman" w:hAnsi="Times New Roman" w:cs="Times New Roman"/>
                <w:color w:val="000000"/>
                <w:sz w:val="24"/>
                <w:szCs w:val="24"/>
                <w:lang w:eastAsia="ru-RU"/>
              </w:rPr>
              <w:t xml:space="preserve"> сантиметр. Сокращенная запись 1 см. Измерение длины реальных предметов.</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15</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простых задач на сложение в пределах 10.</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16</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Контрольная работа за 1 четверть.</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17</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над ошибками Решение простых задач на вычитание в пределах 10.</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18</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Работа  над</w:t>
            </w:r>
            <w:proofErr w:type="gramEnd"/>
            <w:r>
              <w:rPr>
                <w:rFonts w:ascii="Times New Roman" w:eastAsia="Times New Roman" w:hAnsi="Times New Roman" w:cs="Times New Roman"/>
                <w:color w:val="000000"/>
                <w:sz w:val="24"/>
                <w:szCs w:val="24"/>
                <w:lang w:eastAsia="ru-RU"/>
              </w:rPr>
              <w:t xml:space="preserve"> ошибками Решение простых задач на вычитание </w:t>
            </w:r>
            <w:r>
              <w:rPr>
                <w:rFonts w:ascii="Times New Roman" w:eastAsia="Times New Roman" w:hAnsi="Times New Roman" w:cs="Times New Roman"/>
                <w:color w:val="000000"/>
                <w:sz w:val="24"/>
                <w:szCs w:val="24"/>
                <w:lang w:eastAsia="ru-RU"/>
              </w:rPr>
              <w:lastRenderedPageBreak/>
              <w:t>в пределах 10. Сравнение по высоте. Высокий – низкий, выше – ниже, предметы одинаковой (равной) высоты.</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19</w:t>
            </w:r>
          </w:p>
        </w:tc>
        <w:tc>
          <w:tcPr>
            <w:tcW w:w="6662" w:type="dxa"/>
            <w:tcMar>
              <w:top w:w="50" w:type="dxa"/>
              <w:left w:w="100" w:type="dxa"/>
            </w:tcMar>
          </w:tcPr>
          <w:p w:rsidR="005260A6" w:rsidRDefault="005260A6" w:rsidP="005260A6">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Мера стоимости. Рубль, копейка.</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20</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на сложение с применением мер стоимости.</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21</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Числа однозначные и двузначные. Понятие ««10 единиц - 1десяток».</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RPr="0028118F" w:rsidTr="00F809B9">
        <w:trPr>
          <w:trHeight w:val="144"/>
          <w:tblCellSpacing w:w="20" w:type="nil"/>
          <w:jc w:val="center"/>
        </w:trPr>
        <w:tc>
          <w:tcPr>
            <w:tcW w:w="430" w:type="dxa"/>
            <w:tcMar>
              <w:top w:w="50" w:type="dxa"/>
              <w:left w:w="100" w:type="dxa"/>
            </w:tcMar>
            <w:vAlign w:val="center"/>
          </w:tcPr>
          <w:p w:rsidR="005260A6" w:rsidRPr="00FB1105" w:rsidRDefault="005260A6" w:rsidP="005260A6">
            <w:pPr>
              <w:spacing w:after="0"/>
            </w:pPr>
            <w:r>
              <w:rPr>
                <w:rFonts w:ascii="Times New Roman" w:hAnsi="Times New Roman"/>
                <w:color w:val="000000"/>
                <w:sz w:val="24"/>
              </w:rPr>
              <w:t>22</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Второй десяток. Число и цифра 11. Образование, называние, обозначение и написание числа 11.</w:t>
            </w:r>
          </w:p>
        </w:tc>
        <w:tc>
          <w:tcPr>
            <w:tcW w:w="2268" w:type="dxa"/>
            <w:tcMar>
              <w:top w:w="50" w:type="dxa"/>
              <w:left w:w="100" w:type="dxa"/>
            </w:tcMar>
            <w:vAlign w:val="center"/>
          </w:tcPr>
          <w:p w:rsidR="005260A6" w:rsidRPr="00FB1105" w:rsidRDefault="005260A6" w:rsidP="005260A6">
            <w:pPr>
              <w:spacing w:after="0"/>
              <w:ind w:left="135"/>
              <w:jc w:val="center"/>
            </w:pPr>
            <w:r w:rsidRPr="007413F2">
              <w:rPr>
                <w:rFonts w:ascii="Times New Roman" w:hAnsi="Times New Roman"/>
                <w:color w:val="000000"/>
                <w:sz w:val="24"/>
              </w:rPr>
              <w:t xml:space="preserve"> </w:t>
            </w:r>
            <w:r w:rsidRPr="00FB1105">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FB1105" w:rsidRDefault="005260A6" w:rsidP="005260A6">
            <w:pPr>
              <w:spacing w:after="0"/>
              <w:ind w:left="135"/>
              <w:jc w:val="center"/>
              <w:rPr>
                <w:rFonts w:ascii="Times New Roman" w:hAnsi="Times New Roman" w:cs="Times New Roman"/>
                <w:sz w:val="24"/>
                <w:szCs w:val="24"/>
              </w:rPr>
            </w:pPr>
          </w:p>
        </w:tc>
        <w:tc>
          <w:tcPr>
            <w:tcW w:w="2099" w:type="dxa"/>
          </w:tcPr>
          <w:p w:rsidR="005260A6" w:rsidRPr="00FB1105"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FB1105" w:rsidRDefault="005260A6" w:rsidP="005260A6">
            <w:pPr>
              <w:spacing w:after="0"/>
            </w:pPr>
            <w:r w:rsidRPr="00FB1105">
              <w:rPr>
                <w:rFonts w:ascii="Times New Roman" w:hAnsi="Times New Roman"/>
                <w:color w:val="000000"/>
                <w:sz w:val="24"/>
              </w:rPr>
              <w:t>2</w:t>
            </w:r>
            <w:r>
              <w:rPr>
                <w:rFonts w:ascii="Times New Roman" w:hAnsi="Times New Roman"/>
                <w:color w:val="000000"/>
                <w:sz w:val="24"/>
              </w:rPr>
              <w:t>3</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1-11.</w:t>
            </w:r>
          </w:p>
        </w:tc>
        <w:tc>
          <w:tcPr>
            <w:tcW w:w="2268" w:type="dxa"/>
            <w:tcMar>
              <w:top w:w="50" w:type="dxa"/>
              <w:left w:w="100" w:type="dxa"/>
            </w:tcMar>
            <w:vAlign w:val="center"/>
          </w:tcPr>
          <w:p w:rsidR="005260A6" w:rsidRPr="00FB1105" w:rsidRDefault="005260A6" w:rsidP="005260A6">
            <w:pPr>
              <w:spacing w:after="0"/>
              <w:ind w:left="135"/>
              <w:jc w:val="center"/>
            </w:pPr>
            <w:r w:rsidRPr="00FB1105">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FB1105"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24</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Сравнение чисел в пределах 11. Знаки  « &lt;», « &gt;», «=».</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25</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в пределах 11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26</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12. Образование, называние, обозначение и написание числа 12.</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27</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12 в числовом ряду.  Количественный счёт в пределах 12.</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28</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1-12.</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29</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Сравнение чисел в пределах 12. Знаки  « &lt;», « &gt;», «=».</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RPr="00337187"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30</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в пределах 12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32617E"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32617E" w:rsidRDefault="005260A6" w:rsidP="005260A6">
            <w:pPr>
              <w:spacing w:after="0"/>
            </w:pPr>
            <w:r>
              <w:rPr>
                <w:rFonts w:ascii="Times New Roman" w:hAnsi="Times New Roman"/>
                <w:color w:val="000000"/>
                <w:sz w:val="24"/>
              </w:rPr>
              <w:t>31</w:t>
            </w:r>
          </w:p>
        </w:tc>
        <w:tc>
          <w:tcPr>
            <w:tcW w:w="6662" w:type="dxa"/>
            <w:tcMar>
              <w:top w:w="50" w:type="dxa"/>
              <w:left w:w="100" w:type="dxa"/>
            </w:tcMar>
          </w:tcPr>
          <w:p w:rsidR="005260A6" w:rsidRDefault="005260A6" w:rsidP="005260A6">
            <w:pPr>
              <w:spacing w:after="0" w:line="2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Контрольная работа за 2 четверть.</w:t>
            </w:r>
          </w:p>
        </w:tc>
        <w:tc>
          <w:tcPr>
            <w:tcW w:w="2268" w:type="dxa"/>
            <w:tcMar>
              <w:top w:w="50" w:type="dxa"/>
              <w:left w:w="100" w:type="dxa"/>
            </w:tcMar>
            <w:vAlign w:val="center"/>
          </w:tcPr>
          <w:p w:rsidR="005260A6" w:rsidRPr="0032617E" w:rsidRDefault="005260A6" w:rsidP="005260A6">
            <w:pPr>
              <w:spacing w:after="0"/>
              <w:ind w:left="135"/>
              <w:jc w:val="center"/>
            </w:pPr>
            <w:r w:rsidRPr="007413F2">
              <w:rPr>
                <w:rFonts w:ascii="Times New Roman" w:hAnsi="Times New Roman"/>
                <w:color w:val="000000"/>
                <w:sz w:val="24"/>
              </w:rPr>
              <w:t xml:space="preserve"> </w:t>
            </w:r>
            <w:r w:rsidRPr="0032617E">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32</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над ошибками. Мера массы – килограмм. Измерение  и сравнение веса предметов на весах.</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32617E" w:rsidRDefault="005260A6" w:rsidP="005260A6">
            <w:pPr>
              <w:spacing w:after="0"/>
            </w:pPr>
            <w:r>
              <w:rPr>
                <w:rFonts w:ascii="Times New Roman" w:hAnsi="Times New Roman"/>
                <w:color w:val="000000"/>
                <w:sz w:val="24"/>
              </w:rPr>
              <w:t>33</w:t>
            </w:r>
          </w:p>
        </w:tc>
        <w:tc>
          <w:tcPr>
            <w:tcW w:w="6662" w:type="dxa"/>
            <w:tcMar>
              <w:top w:w="50" w:type="dxa"/>
              <w:left w:w="100" w:type="dxa"/>
            </w:tcMar>
          </w:tcPr>
          <w:p w:rsidR="005260A6" w:rsidRDefault="005260A6" w:rsidP="005260A6">
            <w:pPr>
              <w:spacing w:after="0" w:line="2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Число и цифра 13. Образование, называние, обозначение и написание числа 13.</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32617E" w:rsidRDefault="005260A6" w:rsidP="005260A6">
            <w:pPr>
              <w:spacing w:after="0"/>
            </w:pPr>
            <w:r>
              <w:rPr>
                <w:rFonts w:ascii="Times New Roman" w:hAnsi="Times New Roman"/>
                <w:color w:val="000000"/>
                <w:sz w:val="24"/>
              </w:rPr>
              <w:t>34</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1-13.  Нахождение недостающего числа в числовом  ряду до 13.</w:t>
            </w:r>
          </w:p>
        </w:tc>
        <w:tc>
          <w:tcPr>
            <w:tcW w:w="2268" w:type="dxa"/>
            <w:tcMar>
              <w:top w:w="50" w:type="dxa"/>
              <w:left w:w="100" w:type="dxa"/>
            </w:tcMar>
            <w:vAlign w:val="center"/>
          </w:tcPr>
          <w:p w:rsidR="005260A6" w:rsidRPr="0032617E" w:rsidRDefault="005260A6" w:rsidP="005260A6">
            <w:pPr>
              <w:spacing w:after="0"/>
              <w:ind w:left="135"/>
              <w:jc w:val="center"/>
            </w:pPr>
            <w:r w:rsidRPr="0032617E">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35</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Сравнение чисел в пределах 13. Знаки  « &lt;», « &gt;», «=».</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t>36</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 задач на сложение и вычитание в пределах 13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BD73BA" w:rsidRDefault="005260A6" w:rsidP="005260A6">
            <w:pPr>
              <w:spacing w:after="0"/>
            </w:pPr>
            <w:r>
              <w:rPr>
                <w:rFonts w:ascii="Times New Roman" w:hAnsi="Times New Roman"/>
                <w:color w:val="000000"/>
                <w:sz w:val="24"/>
              </w:rPr>
              <w:lastRenderedPageBreak/>
              <w:t>37</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14. Образование, называние, обозначение и написание числа 14.</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38</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14 в числовом ряду.  Количественный счёт в пределах 14.</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39</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Мера ёмкости – литр. Измерение объема жидкостей.</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Default="005260A6" w:rsidP="005260A6">
            <w:pPr>
              <w:spacing w:after="0"/>
            </w:pPr>
            <w:r>
              <w:rPr>
                <w:rFonts w:ascii="Times New Roman" w:hAnsi="Times New Roman"/>
                <w:color w:val="000000"/>
                <w:sz w:val="24"/>
              </w:rPr>
              <w:t>40</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1-14. Нахождение недостающего числа в числовом ряду до 14. Сравнение чисел в пределах 14</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41</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Понятие о геометрических телах. Куб, брус, шар.</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42</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простых задач на сложение и вычитание в пределах 14.</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43</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15. Образование, называние, обозначение и написание числа 15.</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44</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15 в числовом ряду.  Количественный счёт в пределах 15. Сравнение чисел в приделах 15</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45</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1-15. Нахождение недостающего числа в числовом ряду до 15.</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46</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задач  в пределах 15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32617E"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47</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16. Образование, называние, обозначение и написание числа 16.</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48</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16 в числовом ряду.  Количественный счёт в пределах 16.</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49</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1-16. Нахождение недостающего числа в числовом  ряду до 16.</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50</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Контрольная работа за 3 четверть.</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51</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над ошибками. Сравнение чисел в пределах 16. Знаки  « &lt;», « &gt;», «=».</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2E1560"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337187" w:rsidTr="00F809B9">
        <w:trPr>
          <w:trHeight w:val="144"/>
          <w:tblCellSpacing w:w="20" w:type="nil"/>
          <w:jc w:val="center"/>
        </w:trPr>
        <w:tc>
          <w:tcPr>
            <w:tcW w:w="430" w:type="dxa"/>
            <w:tcMar>
              <w:top w:w="50" w:type="dxa"/>
              <w:left w:w="100" w:type="dxa"/>
            </w:tcMar>
            <w:vAlign w:val="center"/>
          </w:tcPr>
          <w:p w:rsidR="005260A6" w:rsidRPr="00337187" w:rsidRDefault="005260A6" w:rsidP="005260A6">
            <w:pPr>
              <w:spacing w:after="0"/>
            </w:pPr>
            <w:r>
              <w:rPr>
                <w:rFonts w:ascii="Times New Roman" w:hAnsi="Times New Roman"/>
                <w:color w:val="000000"/>
                <w:sz w:val="24"/>
              </w:rPr>
              <w:t>52</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на сложение и вычитание в пределах 16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2E1560" w:rsidRDefault="005260A6" w:rsidP="005260A6">
            <w:pPr>
              <w:spacing w:after="0"/>
              <w:ind w:left="135"/>
              <w:jc w:val="center"/>
              <w:rPr>
                <w:rFonts w:ascii="Times New Roman" w:hAnsi="Times New Roman" w:cs="Times New Roman"/>
                <w:sz w:val="24"/>
                <w:szCs w:val="24"/>
              </w:rPr>
            </w:pPr>
          </w:p>
        </w:tc>
        <w:tc>
          <w:tcPr>
            <w:tcW w:w="2099" w:type="dxa"/>
          </w:tcPr>
          <w:p w:rsidR="005260A6" w:rsidRPr="002E1560"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2E1560" w:rsidRDefault="005260A6" w:rsidP="005260A6">
            <w:pPr>
              <w:spacing w:after="0"/>
            </w:pPr>
            <w:r>
              <w:rPr>
                <w:rFonts w:ascii="Times New Roman" w:hAnsi="Times New Roman"/>
                <w:color w:val="000000"/>
                <w:sz w:val="24"/>
              </w:rPr>
              <w:t>53</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Число и цифра 17. Образование, называние, обозначение и </w:t>
            </w:r>
            <w:r>
              <w:rPr>
                <w:rFonts w:ascii="Times New Roman" w:eastAsia="Times New Roman" w:hAnsi="Times New Roman" w:cs="Times New Roman"/>
                <w:color w:val="000000"/>
                <w:sz w:val="24"/>
                <w:szCs w:val="24"/>
                <w:lang w:eastAsia="ru-RU"/>
              </w:rPr>
              <w:lastRenderedPageBreak/>
              <w:t>написание числа 17. Количественный счёт в пределах 17.</w:t>
            </w:r>
          </w:p>
        </w:tc>
        <w:tc>
          <w:tcPr>
            <w:tcW w:w="2268" w:type="dxa"/>
            <w:tcMar>
              <w:top w:w="50" w:type="dxa"/>
              <w:left w:w="100" w:type="dxa"/>
            </w:tcMar>
            <w:vAlign w:val="center"/>
          </w:tcPr>
          <w:p w:rsidR="005260A6" w:rsidRPr="002E1560" w:rsidRDefault="005260A6" w:rsidP="005260A6">
            <w:pPr>
              <w:spacing w:after="0"/>
              <w:ind w:left="135"/>
              <w:jc w:val="center"/>
            </w:pPr>
            <w:r w:rsidRPr="007413F2">
              <w:rPr>
                <w:rFonts w:ascii="Times New Roman" w:hAnsi="Times New Roman"/>
                <w:color w:val="000000"/>
                <w:sz w:val="24"/>
              </w:rPr>
              <w:lastRenderedPageBreak/>
              <w:t xml:space="preserve"> </w:t>
            </w:r>
            <w:r w:rsidRPr="002E1560">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2E1560"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54</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в пределах 17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2E1560"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2E1560" w:rsidRDefault="005260A6" w:rsidP="005260A6">
            <w:pPr>
              <w:spacing w:after="0"/>
            </w:pPr>
            <w:r w:rsidRPr="002E1560">
              <w:rPr>
                <w:rFonts w:ascii="Times New Roman" w:hAnsi="Times New Roman"/>
                <w:color w:val="000000"/>
                <w:sz w:val="24"/>
              </w:rPr>
              <w:t>5</w:t>
            </w:r>
            <w:r>
              <w:rPr>
                <w:rFonts w:ascii="Times New Roman" w:hAnsi="Times New Roman"/>
                <w:color w:val="000000"/>
                <w:sz w:val="24"/>
              </w:rPr>
              <w:t>5</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18. Образование, называние, обозначение и написание числа 18.</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2E1560"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2E1560" w:rsidRDefault="005260A6" w:rsidP="005260A6">
            <w:pPr>
              <w:spacing w:after="0"/>
            </w:pPr>
            <w:r>
              <w:rPr>
                <w:rFonts w:ascii="Times New Roman" w:hAnsi="Times New Roman"/>
                <w:color w:val="000000"/>
                <w:sz w:val="24"/>
              </w:rPr>
              <w:t>56</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18 в числовом ряду.  Количественный счёт в пределах 18.</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57</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1-18. Нахождение недостающего числа в числовом ряду до 18.</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58</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Сравнение чисел в пределах 18. Знаки  « &lt;», « &gt;», «=».</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59</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в пределах 18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12BB0"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60</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19. Образование, называние, обозначение и написание числа 19.</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F5676D" w:rsidRDefault="005260A6" w:rsidP="005260A6">
            <w:pPr>
              <w:spacing w:after="0"/>
              <w:ind w:left="135"/>
            </w:pPr>
          </w:p>
        </w:tc>
      </w:tr>
      <w:tr w:rsidR="005260A6" w:rsidRPr="00E12BB0"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61</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19 в числовом ряду.  Количественный счёт в пределах 19.</w:t>
            </w:r>
          </w:p>
        </w:tc>
        <w:tc>
          <w:tcPr>
            <w:tcW w:w="2268" w:type="dxa"/>
            <w:tcMar>
              <w:top w:w="50" w:type="dxa"/>
              <w:left w:w="100" w:type="dxa"/>
            </w:tcMar>
            <w:vAlign w:val="center"/>
          </w:tcPr>
          <w:p w:rsidR="005260A6" w:rsidRPr="00F5676D" w:rsidRDefault="005260A6" w:rsidP="005260A6">
            <w:pPr>
              <w:spacing w:after="0"/>
              <w:ind w:left="135"/>
              <w:jc w:val="center"/>
            </w:pPr>
            <w:r w:rsidRPr="007413F2">
              <w:rPr>
                <w:rFonts w:ascii="Times New Roman" w:hAnsi="Times New Roman"/>
                <w:color w:val="000000"/>
                <w:sz w:val="24"/>
              </w:rPr>
              <w:t xml:space="preserve"> </w:t>
            </w:r>
            <w:r w:rsidRPr="00F5676D">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F5676D" w:rsidRDefault="005260A6" w:rsidP="005260A6">
            <w:pPr>
              <w:spacing w:after="0"/>
              <w:ind w:left="135"/>
            </w:pPr>
          </w:p>
        </w:tc>
      </w:tr>
      <w:tr w:rsidR="005260A6" w:rsidRPr="000D7B47"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62</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Числовой ряд 1-19. Нахождение недостающего числа в числовом ряду до 19.</w:t>
            </w:r>
          </w:p>
        </w:tc>
        <w:tc>
          <w:tcPr>
            <w:tcW w:w="2268" w:type="dxa"/>
            <w:tcMar>
              <w:top w:w="50" w:type="dxa"/>
              <w:left w:w="100" w:type="dxa"/>
            </w:tcMar>
            <w:vAlign w:val="center"/>
          </w:tcPr>
          <w:p w:rsidR="005260A6" w:rsidRDefault="005260A6" w:rsidP="005260A6">
            <w:pPr>
              <w:spacing w:after="0"/>
              <w:ind w:left="135"/>
              <w:jc w:val="center"/>
            </w:pPr>
            <w:r w:rsidRPr="007413F2">
              <w:rPr>
                <w:rFonts w:ascii="Times New Roman" w:hAnsi="Times New Roman"/>
                <w:color w:val="000000"/>
                <w:sz w:val="24"/>
              </w:rPr>
              <w:t xml:space="preserve"> </w:t>
            </w:r>
            <w:r>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F5676D"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63</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Сравнение чисел в пределах 19. Знаки  « &lt;», « &gt;», «=».</w:t>
            </w:r>
          </w:p>
        </w:tc>
        <w:tc>
          <w:tcPr>
            <w:tcW w:w="2268" w:type="dxa"/>
            <w:tcMar>
              <w:top w:w="50" w:type="dxa"/>
              <w:left w:w="100" w:type="dxa"/>
            </w:tcMar>
            <w:vAlign w:val="center"/>
          </w:tcPr>
          <w:p w:rsidR="005260A6" w:rsidRPr="00F5676D" w:rsidRDefault="005260A6" w:rsidP="005260A6">
            <w:pPr>
              <w:spacing w:after="0"/>
              <w:ind w:left="135"/>
              <w:jc w:val="center"/>
            </w:pPr>
            <w:r w:rsidRPr="00F5676D">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0E1D1B" w:rsidRDefault="005260A6" w:rsidP="005260A6">
            <w:pPr>
              <w:spacing w:after="0"/>
            </w:pPr>
            <w:r>
              <w:rPr>
                <w:rFonts w:ascii="Times New Roman" w:hAnsi="Times New Roman"/>
                <w:color w:val="000000"/>
                <w:sz w:val="24"/>
              </w:rPr>
              <w:t>64</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Решение примеров  в пределах 19 без перехода через разряд.</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65</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Число и цифра 20. Образование, называние, обозначение и написание числа 20.</w:t>
            </w:r>
          </w:p>
        </w:tc>
        <w:tc>
          <w:tcPr>
            <w:tcW w:w="2268" w:type="dxa"/>
            <w:tcMar>
              <w:top w:w="50" w:type="dxa"/>
              <w:left w:w="100" w:type="dxa"/>
            </w:tcMar>
            <w:vAlign w:val="center"/>
          </w:tcPr>
          <w:p w:rsidR="005260A6" w:rsidRPr="00F5676D" w:rsidRDefault="005260A6" w:rsidP="005260A6">
            <w:pPr>
              <w:spacing w:after="0"/>
              <w:ind w:left="135"/>
              <w:jc w:val="center"/>
            </w:pPr>
            <w:r w:rsidRPr="00F5676D">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RPr="00F5676D"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66</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Место числа 20 в числовом ряду.  Количественный счёт в пределах 20</w:t>
            </w:r>
            <w:proofErr w:type="gramStart"/>
            <w:r>
              <w:rPr>
                <w:rFonts w:ascii="Times New Roman" w:eastAsia="Times New Roman" w:hAnsi="Times New Roman" w:cs="Times New Roman"/>
                <w:color w:val="000000"/>
                <w:sz w:val="24"/>
                <w:szCs w:val="24"/>
                <w:lang w:eastAsia="ru-RU"/>
              </w:rPr>
              <w:t>. .</w:t>
            </w:r>
            <w:proofErr w:type="gramEnd"/>
            <w:r>
              <w:rPr>
                <w:rFonts w:ascii="Times New Roman" w:eastAsia="Times New Roman" w:hAnsi="Times New Roman" w:cs="Times New Roman"/>
                <w:color w:val="000000"/>
                <w:sz w:val="24"/>
                <w:szCs w:val="24"/>
                <w:lang w:eastAsia="ru-RU"/>
              </w:rPr>
              <w:t xml:space="preserve"> Нахождение недостающего числа в числовом ряду до 19.</w:t>
            </w:r>
          </w:p>
        </w:tc>
        <w:tc>
          <w:tcPr>
            <w:tcW w:w="2268" w:type="dxa"/>
            <w:tcMar>
              <w:top w:w="50" w:type="dxa"/>
              <w:left w:w="100" w:type="dxa"/>
            </w:tcMar>
            <w:vAlign w:val="center"/>
          </w:tcPr>
          <w:p w:rsidR="005260A6" w:rsidRPr="00F5676D" w:rsidRDefault="005260A6" w:rsidP="005260A6">
            <w:pPr>
              <w:spacing w:after="0"/>
              <w:ind w:left="135"/>
              <w:jc w:val="center"/>
            </w:pPr>
            <w:r w:rsidRPr="00F5676D">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F5676D" w:rsidRDefault="005260A6" w:rsidP="005260A6">
            <w:pPr>
              <w:spacing w:after="0"/>
              <w:ind w:left="135"/>
            </w:pPr>
          </w:p>
        </w:tc>
      </w:tr>
      <w:tr w:rsidR="005260A6" w:rsidRPr="00F5676D"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67</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Итоговая контрольная работа.</w:t>
            </w:r>
          </w:p>
        </w:tc>
        <w:tc>
          <w:tcPr>
            <w:tcW w:w="2268" w:type="dxa"/>
            <w:tcMar>
              <w:top w:w="50" w:type="dxa"/>
              <w:left w:w="100" w:type="dxa"/>
            </w:tcMar>
            <w:vAlign w:val="center"/>
          </w:tcPr>
          <w:p w:rsidR="005260A6" w:rsidRPr="00F5676D" w:rsidRDefault="005260A6" w:rsidP="005260A6">
            <w:pPr>
              <w:spacing w:after="0"/>
              <w:ind w:left="135"/>
              <w:jc w:val="center"/>
            </w:pPr>
            <w:r w:rsidRPr="00F5676D">
              <w:rPr>
                <w:rFonts w:ascii="Times New Roman" w:hAnsi="Times New Roman"/>
                <w:color w:val="000000"/>
                <w:sz w:val="24"/>
              </w:rPr>
              <w:t xml:space="preserve"> 1 </w:t>
            </w:r>
          </w:p>
        </w:tc>
        <w:tc>
          <w:tcPr>
            <w:tcW w:w="2268" w:type="dxa"/>
            <w:gridSpan w:val="2"/>
            <w:tcMar>
              <w:top w:w="50" w:type="dxa"/>
              <w:left w:w="100" w:type="dxa"/>
            </w:tcMar>
            <w:vAlign w:val="center"/>
          </w:tcPr>
          <w:p w:rsidR="005260A6" w:rsidRPr="00F5676D" w:rsidRDefault="005260A6" w:rsidP="005260A6">
            <w:pPr>
              <w:spacing w:after="0"/>
              <w:ind w:left="135"/>
              <w:jc w:val="center"/>
              <w:rPr>
                <w:rFonts w:ascii="Times New Roman" w:hAnsi="Times New Roman" w:cs="Times New Roman"/>
                <w:sz w:val="24"/>
                <w:szCs w:val="24"/>
              </w:rPr>
            </w:pPr>
          </w:p>
        </w:tc>
        <w:tc>
          <w:tcPr>
            <w:tcW w:w="2099" w:type="dxa"/>
          </w:tcPr>
          <w:p w:rsidR="005260A6" w:rsidRPr="00F5676D" w:rsidRDefault="005260A6" w:rsidP="005260A6">
            <w:pPr>
              <w:spacing w:after="0"/>
              <w:ind w:left="135"/>
            </w:pPr>
          </w:p>
        </w:tc>
      </w:tr>
      <w:tr w:rsidR="005260A6" w:rsidRPr="00EB3AD6" w:rsidTr="00F809B9">
        <w:trPr>
          <w:trHeight w:val="144"/>
          <w:tblCellSpacing w:w="20" w:type="nil"/>
          <w:jc w:val="center"/>
        </w:trPr>
        <w:tc>
          <w:tcPr>
            <w:tcW w:w="430" w:type="dxa"/>
            <w:tcMar>
              <w:top w:w="50" w:type="dxa"/>
              <w:left w:w="100" w:type="dxa"/>
            </w:tcMar>
            <w:vAlign w:val="center"/>
          </w:tcPr>
          <w:p w:rsidR="005260A6" w:rsidRPr="00F5676D" w:rsidRDefault="005260A6" w:rsidP="005260A6">
            <w:pPr>
              <w:spacing w:after="0"/>
            </w:pPr>
            <w:r>
              <w:rPr>
                <w:rFonts w:ascii="Times New Roman" w:hAnsi="Times New Roman"/>
                <w:color w:val="000000"/>
                <w:sz w:val="24"/>
              </w:rPr>
              <w:t>68</w:t>
            </w:r>
          </w:p>
        </w:tc>
        <w:tc>
          <w:tcPr>
            <w:tcW w:w="6662" w:type="dxa"/>
            <w:tcMar>
              <w:top w:w="50" w:type="dxa"/>
              <w:left w:w="100" w:type="dxa"/>
            </w:tcMar>
          </w:tcPr>
          <w:p w:rsidR="005260A6" w:rsidRDefault="005260A6" w:rsidP="005260A6">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.Работа над ошибками Решение примеров  в пределах 20 без перехода через разряд.</w:t>
            </w:r>
          </w:p>
        </w:tc>
        <w:tc>
          <w:tcPr>
            <w:tcW w:w="2268" w:type="dxa"/>
            <w:tcMar>
              <w:top w:w="50" w:type="dxa"/>
              <w:left w:w="100" w:type="dxa"/>
            </w:tcMar>
            <w:vAlign w:val="center"/>
          </w:tcPr>
          <w:p w:rsidR="005260A6" w:rsidRPr="00F5676D" w:rsidRDefault="005260A6" w:rsidP="005260A6">
            <w:pPr>
              <w:spacing w:after="0"/>
              <w:ind w:left="135"/>
              <w:jc w:val="center"/>
            </w:pPr>
            <w:r w:rsidRPr="007413F2">
              <w:rPr>
                <w:rFonts w:ascii="Times New Roman" w:hAnsi="Times New Roman"/>
                <w:color w:val="000000"/>
                <w:sz w:val="24"/>
              </w:rPr>
              <w:t xml:space="preserve"> </w:t>
            </w:r>
            <w:r w:rsidRPr="00F5676D">
              <w:rPr>
                <w:rFonts w:ascii="Times New Roman" w:hAnsi="Times New Roman"/>
                <w:color w:val="000000"/>
                <w:sz w:val="24"/>
              </w:rPr>
              <w:t xml:space="preserve">1 </w:t>
            </w:r>
          </w:p>
        </w:tc>
        <w:tc>
          <w:tcPr>
            <w:tcW w:w="2268" w:type="dxa"/>
            <w:gridSpan w:val="2"/>
            <w:tcMar>
              <w:top w:w="50" w:type="dxa"/>
              <w:left w:w="100" w:type="dxa"/>
            </w:tcMar>
            <w:vAlign w:val="center"/>
          </w:tcPr>
          <w:p w:rsidR="005260A6" w:rsidRPr="009F08B7" w:rsidRDefault="005260A6" w:rsidP="005260A6">
            <w:pPr>
              <w:spacing w:after="0"/>
              <w:ind w:left="135"/>
              <w:jc w:val="center"/>
              <w:rPr>
                <w:rFonts w:ascii="Times New Roman" w:hAnsi="Times New Roman" w:cs="Times New Roman"/>
                <w:sz w:val="24"/>
                <w:szCs w:val="24"/>
              </w:rPr>
            </w:pPr>
          </w:p>
        </w:tc>
        <w:tc>
          <w:tcPr>
            <w:tcW w:w="2099" w:type="dxa"/>
          </w:tcPr>
          <w:p w:rsidR="005260A6" w:rsidRPr="007413F2" w:rsidRDefault="005260A6" w:rsidP="005260A6">
            <w:pPr>
              <w:spacing w:after="0"/>
              <w:ind w:left="135"/>
              <w:rPr>
                <w:rFonts w:ascii="Times New Roman" w:hAnsi="Times New Roman"/>
                <w:color w:val="000000"/>
                <w:sz w:val="24"/>
              </w:rPr>
            </w:pPr>
          </w:p>
        </w:tc>
      </w:tr>
      <w:tr w:rsidR="005260A6" w:rsidTr="00F809B9">
        <w:trPr>
          <w:gridAfter w:val="2"/>
          <w:wAfter w:w="4131" w:type="dxa"/>
          <w:trHeight w:val="144"/>
          <w:tblCellSpacing w:w="20" w:type="nil"/>
          <w:jc w:val="center"/>
        </w:trPr>
        <w:tc>
          <w:tcPr>
            <w:tcW w:w="7092" w:type="dxa"/>
            <w:gridSpan w:val="2"/>
            <w:tcMar>
              <w:top w:w="50" w:type="dxa"/>
              <w:left w:w="100" w:type="dxa"/>
            </w:tcMar>
            <w:vAlign w:val="center"/>
          </w:tcPr>
          <w:p w:rsidR="005260A6" w:rsidRPr="007413F2" w:rsidRDefault="005260A6" w:rsidP="005260A6">
            <w:pPr>
              <w:spacing w:after="0"/>
              <w:ind w:left="135"/>
            </w:pPr>
            <w:r w:rsidRPr="007413F2">
              <w:rPr>
                <w:rFonts w:ascii="Times New Roman" w:hAnsi="Times New Roman"/>
                <w:color w:val="000000"/>
                <w:sz w:val="24"/>
              </w:rPr>
              <w:t>ОБЩЕЕ КОЛИЧЕСТВО ЧАСОВ ПО ПРОГРАММЕ</w:t>
            </w:r>
          </w:p>
        </w:tc>
        <w:tc>
          <w:tcPr>
            <w:tcW w:w="2268" w:type="dxa"/>
            <w:tcMar>
              <w:top w:w="50" w:type="dxa"/>
              <w:left w:w="100" w:type="dxa"/>
            </w:tcMar>
            <w:vAlign w:val="center"/>
          </w:tcPr>
          <w:p w:rsidR="005260A6" w:rsidRDefault="005260A6" w:rsidP="005260A6">
            <w:pPr>
              <w:spacing w:after="0"/>
              <w:ind w:left="135"/>
              <w:jc w:val="center"/>
            </w:pPr>
            <w:r>
              <w:rPr>
                <w:rFonts w:ascii="Times New Roman" w:hAnsi="Times New Roman"/>
                <w:color w:val="000000"/>
                <w:sz w:val="24"/>
              </w:rPr>
              <w:t>68</w:t>
            </w:r>
          </w:p>
        </w:tc>
        <w:tc>
          <w:tcPr>
            <w:tcW w:w="236" w:type="dxa"/>
          </w:tcPr>
          <w:p w:rsidR="005260A6" w:rsidRPr="00ED28FF" w:rsidRDefault="005260A6" w:rsidP="005260A6">
            <w:pPr>
              <w:spacing w:after="0"/>
              <w:ind w:left="135"/>
              <w:jc w:val="center"/>
              <w:rPr>
                <w:rFonts w:ascii="Times New Roman" w:hAnsi="Times New Roman"/>
                <w:color w:val="000000"/>
                <w:sz w:val="24"/>
              </w:rPr>
            </w:pPr>
          </w:p>
        </w:tc>
      </w:tr>
    </w:tbl>
    <w:p w:rsidR="004A373A" w:rsidRPr="004D46B8" w:rsidRDefault="004A373A" w:rsidP="004D46B8">
      <w:pPr>
        <w:pStyle w:val="a4"/>
        <w:ind w:firstLine="709"/>
        <w:jc w:val="both"/>
        <w:rPr>
          <w:rFonts w:ascii="Times New Roman" w:hAnsi="Times New Roman" w:cs="Times New Roman"/>
          <w:sz w:val="28"/>
          <w:szCs w:val="28"/>
          <w:lang w:eastAsia="ru-RU"/>
        </w:rPr>
      </w:pPr>
    </w:p>
    <w:p w:rsidR="008506AA" w:rsidRDefault="008506AA" w:rsidP="00CF2951">
      <w:pPr>
        <w:shd w:val="clear" w:color="auto" w:fill="FFFFFF"/>
        <w:spacing w:after="0" w:line="240" w:lineRule="auto"/>
        <w:rPr>
          <w:rFonts w:ascii="Times New Roman" w:eastAsia="Times New Roman" w:hAnsi="Times New Roman" w:cs="Times New Roman"/>
          <w:b/>
          <w:bCs/>
          <w:color w:val="000000"/>
          <w:sz w:val="28"/>
          <w:lang w:eastAsia="ru-RU"/>
        </w:rPr>
        <w:sectPr w:rsidR="008506AA" w:rsidSect="005260A6">
          <w:pgSz w:w="16838" w:h="11906" w:orient="landscape"/>
          <w:pgMar w:top="1701" w:right="1134" w:bottom="850" w:left="1134" w:header="708" w:footer="708" w:gutter="0"/>
          <w:cols w:space="708"/>
          <w:docGrid w:linePitch="360"/>
        </w:sectPr>
      </w:pPr>
    </w:p>
    <w:p w:rsidR="004A373A" w:rsidRPr="008506AA" w:rsidRDefault="004A373A" w:rsidP="008506AA">
      <w:pPr>
        <w:pStyle w:val="a4"/>
        <w:jc w:val="both"/>
        <w:rPr>
          <w:rFonts w:ascii="Times New Roman" w:hAnsi="Times New Roman" w:cs="Times New Roman"/>
          <w:lang w:eastAsia="ru-RU"/>
        </w:rPr>
      </w:pPr>
    </w:p>
    <w:p w:rsidR="004A373A" w:rsidRPr="00F809B9" w:rsidRDefault="004A373A" w:rsidP="00CF2951">
      <w:pPr>
        <w:pStyle w:val="a4"/>
        <w:jc w:val="center"/>
        <w:rPr>
          <w:rFonts w:ascii="Times New Roman" w:hAnsi="Times New Roman" w:cs="Times New Roman"/>
          <w:b/>
          <w:sz w:val="24"/>
          <w:szCs w:val="28"/>
          <w:lang w:eastAsia="ru-RU"/>
        </w:rPr>
      </w:pPr>
      <w:r w:rsidRPr="00F809B9">
        <w:rPr>
          <w:rFonts w:ascii="Times New Roman" w:hAnsi="Times New Roman" w:cs="Times New Roman"/>
          <w:b/>
          <w:sz w:val="24"/>
          <w:szCs w:val="28"/>
          <w:lang w:eastAsia="ru-RU"/>
        </w:rPr>
        <w:t>УЧЕБНО-МЕТОДИЧЕСКОЕ ОБЕСПЕЧЕНИЕ</w:t>
      </w:r>
    </w:p>
    <w:p w:rsidR="004A373A" w:rsidRPr="00F809B9" w:rsidRDefault="004A373A" w:rsidP="00CF2951">
      <w:pPr>
        <w:pStyle w:val="a4"/>
        <w:numPr>
          <w:ilvl w:val="0"/>
          <w:numId w:val="21"/>
        </w:numPr>
        <w:jc w:val="both"/>
        <w:rPr>
          <w:rFonts w:ascii="Times New Roman" w:hAnsi="Times New Roman" w:cs="Times New Roman"/>
          <w:sz w:val="24"/>
          <w:szCs w:val="28"/>
          <w:lang w:eastAsia="ru-RU"/>
        </w:rPr>
      </w:pPr>
      <w:r w:rsidRPr="00F809B9">
        <w:rPr>
          <w:rFonts w:ascii="Times New Roman" w:hAnsi="Times New Roman" w:cs="Times New Roman"/>
          <w:sz w:val="24"/>
          <w:szCs w:val="28"/>
          <w:lang w:eastAsia="ru-RU"/>
        </w:rPr>
        <w:t>АООП для детей с нарушением интеллекта </w:t>
      </w:r>
    </w:p>
    <w:p w:rsidR="004A373A" w:rsidRPr="00F809B9" w:rsidRDefault="004A373A" w:rsidP="00CF2951">
      <w:pPr>
        <w:pStyle w:val="a4"/>
        <w:numPr>
          <w:ilvl w:val="0"/>
          <w:numId w:val="21"/>
        </w:numPr>
        <w:jc w:val="both"/>
        <w:rPr>
          <w:rFonts w:ascii="Times New Roman" w:hAnsi="Times New Roman" w:cs="Times New Roman"/>
          <w:sz w:val="24"/>
          <w:szCs w:val="28"/>
          <w:lang w:eastAsia="ru-RU"/>
        </w:rPr>
      </w:pPr>
      <w:r w:rsidRPr="00F809B9">
        <w:rPr>
          <w:rFonts w:ascii="Times New Roman" w:hAnsi="Times New Roman" w:cs="Times New Roman"/>
          <w:sz w:val="24"/>
          <w:szCs w:val="28"/>
          <w:lang w:eastAsia="ru-RU"/>
        </w:rPr>
        <w:t>Математика. 2 класс: учебник для спец. (коррекционных) образовательных учреждений VIII вида. 1-2 части / Т.В. </w:t>
      </w:r>
      <w:proofErr w:type="spellStart"/>
      <w:r w:rsidRPr="00F809B9">
        <w:rPr>
          <w:rFonts w:ascii="Times New Roman" w:hAnsi="Times New Roman" w:cs="Times New Roman"/>
          <w:sz w:val="24"/>
          <w:szCs w:val="28"/>
          <w:lang w:eastAsia="ru-RU"/>
        </w:rPr>
        <w:t>Алышева</w:t>
      </w:r>
      <w:proofErr w:type="spellEnd"/>
      <w:r w:rsidRPr="00F809B9">
        <w:rPr>
          <w:rFonts w:ascii="Times New Roman" w:hAnsi="Times New Roman" w:cs="Times New Roman"/>
          <w:sz w:val="24"/>
          <w:szCs w:val="28"/>
          <w:lang w:eastAsia="ru-RU"/>
        </w:rPr>
        <w:t>. – М.: Просвещение, 2013.  </w:t>
      </w:r>
    </w:p>
    <w:p w:rsidR="004A373A" w:rsidRPr="00F809B9" w:rsidRDefault="004A373A" w:rsidP="00CF2951">
      <w:pPr>
        <w:pStyle w:val="a4"/>
        <w:numPr>
          <w:ilvl w:val="0"/>
          <w:numId w:val="21"/>
        </w:numPr>
        <w:jc w:val="both"/>
        <w:rPr>
          <w:rFonts w:ascii="Times New Roman" w:hAnsi="Times New Roman" w:cs="Times New Roman"/>
          <w:sz w:val="24"/>
          <w:szCs w:val="28"/>
          <w:lang w:eastAsia="ru-RU"/>
        </w:rPr>
      </w:pPr>
      <w:proofErr w:type="spellStart"/>
      <w:r w:rsidRPr="00F809B9">
        <w:rPr>
          <w:rFonts w:ascii="Times New Roman" w:hAnsi="Times New Roman" w:cs="Times New Roman"/>
          <w:sz w:val="24"/>
          <w:szCs w:val="28"/>
          <w:lang w:eastAsia="ru-RU"/>
        </w:rPr>
        <w:t>С.Д.Забрамная</w:t>
      </w:r>
      <w:proofErr w:type="spellEnd"/>
      <w:r w:rsidRPr="00F809B9">
        <w:rPr>
          <w:rFonts w:ascii="Times New Roman" w:hAnsi="Times New Roman" w:cs="Times New Roman"/>
          <w:sz w:val="24"/>
          <w:szCs w:val="28"/>
          <w:lang w:eastAsia="ru-RU"/>
        </w:rPr>
        <w:t>, </w:t>
      </w:r>
      <w:proofErr w:type="spellStart"/>
      <w:r w:rsidRPr="00F809B9">
        <w:rPr>
          <w:rFonts w:ascii="Times New Roman" w:hAnsi="Times New Roman" w:cs="Times New Roman"/>
          <w:sz w:val="24"/>
          <w:szCs w:val="28"/>
          <w:lang w:eastAsia="ru-RU"/>
        </w:rPr>
        <w:t>Ю.А.Костенкова</w:t>
      </w:r>
      <w:proofErr w:type="spellEnd"/>
      <w:r w:rsidRPr="00F809B9">
        <w:rPr>
          <w:rFonts w:ascii="Times New Roman" w:hAnsi="Times New Roman" w:cs="Times New Roman"/>
          <w:sz w:val="24"/>
          <w:szCs w:val="28"/>
          <w:lang w:eastAsia="ru-RU"/>
        </w:rPr>
        <w:t>. Дидактический материал для занятий с детьми, испытывающими трудности в усвоении математики и чтения. Пособие для педагогов, дефектологов, психологов. </w:t>
      </w:r>
      <w:proofErr w:type="spellStart"/>
      <w:r w:rsidRPr="00F809B9">
        <w:rPr>
          <w:rFonts w:ascii="Times New Roman" w:hAnsi="Times New Roman" w:cs="Times New Roman"/>
          <w:sz w:val="24"/>
          <w:szCs w:val="28"/>
          <w:lang w:eastAsia="ru-RU"/>
        </w:rPr>
        <w:t>Владос</w:t>
      </w:r>
      <w:proofErr w:type="spellEnd"/>
      <w:r w:rsidRPr="00F809B9">
        <w:rPr>
          <w:rFonts w:ascii="Times New Roman" w:hAnsi="Times New Roman" w:cs="Times New Roman"/>
          <w:sz w:val="24"/>
          <w:szCs w:val="28"/>
          <w:lang w:eastAsia="ru-RU"/>
        </w:rPr>
        <w:t>, Москва, 2015. </w:t>
      </w:r>
    </w:p>
    <w:p w:rsidR="004A373A" w:rsidRPr="00F809B9" w:rsidRDefault="004A373A" w:rsidP="00CF2951">
      <w:pPr>
        <w:pStyle w:val="a4"/>
        <w:numPr>
          <w:ilvl w:val="0"/>
          <w:numId w:val="21"/>
        </w:numPr>
        <w:jc w:val="both"/>
        <w:rPr>
          <w:rFonts w:ascii="Times New Roman" w:hAnsi="Times New Roman" w:cs="Times New Roman"/>
          <w:sz w:val="24"/>
          <w:szCs w:val="28"/>
          <w:lang w:eastAsia="ru-RU"/>
        </w:rPr>
      </w:pPr>
      <w:r w:rsidRPr="00F809B9">
        <w:rPr>
          <w:rFonts w:ascii="Times New Roman" w:hAnsi="Times New Roman" w:cs="Times New Roman"/>
          <w:sz w:val="24"/>
          <w:szCs w:val="28"/>
          <w:lang w:eastAsia="ru-RU"/>
        </w:rPr>
        <w:t>Некоторые психолого-педагогические показатели разграничения степеней умственной отсталости у детей на начальном этапе школьного обучения. </w:t>
      </w:r>
      <w:proofErr w:type="spellStart"/>
      <w:r w:rsidRPr="00F809B9">
        <w:rPr>
          <w:rFonts w:ascii="Times New Roman" w:hAnsi="Times New Roman" w:cs="Times New Roman"/>
          <w:sz w:val="24"/>
          <w:szCs w:val="28"/>
          <w:lang w:eastAsia="ru-RU"/>
        </w:rPr>
        <w:t>С.Д.Забрамная</w:t>
      </w:r>
      <w:proofErr w:type="spellEnd"/>
      <w:r w:rsidRPr="00F809B9">
        <w:rPr>
          <w:rFonts w:ascii="Times New Roman" w:hAnsi="Times New Roman" w:cs="Times New Roman"/>
          <w:sz w:val="24"/>
          <w:szCs w:val="28"/>
          <w:lang w:eastAsia="ru-RU"/>
        </w:rPr>
        <w:t>, </w:t>
      </w:r>
      <w:proofErr w:type="spellStart"/>
      <w:r w:rsidRPr="00F809B9">
        <w:rPr>
          <w:rFonts w:ascii="Times New Roman" w:hAnsi="Times New Roman" w:cs="Times New Roman"/>
          <w:sz w:val="24"/>
          <w:szCs w:val="28"/>
          <w:lang w:eastAsia="ru-RU"/>
        </w:rPr>
        <w:t>Т.Н.Исаева</w:t>
      </w:r>
      <w:proofErr w:type="spellEnd"/>
      <w:r w:rsidRPr="00F809B9">
        <w:rPr>
          <w:rFonts w:ascii="Times New Roman" w:hAnsi="Times New Roman" w:cs="Times New Roman"/>
          <w:sz w:val="24"/>
          <w:szCs w:val="28"/>
          <w:lang w:eastAsia="ru-RU"/>
        </w:rPr>
        <w:t> </w:t>
      </w:r>
    </w:p>
    <w:p w:rsidR="004A373A" w:rsidRPr="00F809B9" w:rsidRDefault="004A373A" w:rsidP="00CF2951">
      <w:pPr>
        <w:pStyle w:val="a4"/>
        <w:numPr>
          <w:ilvl w:val="0"/>
          <w:numId w:val="21"/>
        </w:numPr>
        <w:jc w:val="both"/>
        <w:rPr>
          <w:rFonts w:ascii="Times New Roman" w:hAnsi="Times New Roman" w:cs="Times New Roman"/>
          <w:sz w:val="24"/>
          <w:szCs w:val="28"/>
          <w:lang w:eastAsia="ru-RU"/>
        </w:rPr>
      </w:pPr>
      <w:r w:rsidRPr="00F809B9">
        <w:rPr>
          <w:rFonts w:ascii="Times New Roman" w:hAnsi="Times New Roman" w:cs="Times New Roman"/>
          <w:sz w:val="24"/>
          <w:szCs w:val="28"/>
          <w:lang w:eastAsia="ru-RU"/>
        </w:rPr>
        <w:t xml:space="preserve">Развиваем руки – чтоб учиться и писать, и красиво рисовать. Популярное пособие для родителей и </w:t>
      </w:r>
      <w:proofErr w:type="gramStart"/>
      <w:r w:rsidRPr="00F809B9">
        <w:rPr>
          <w:rFonts w:ascii="Times New Roman" w:hAnsi="Times New Roman" w:cs="Times New Roman"/>
          <w:sz w:val="24"/>
          <w:szCs w:val="28"/>
          <w:lang w:eastAsia="ru-RU"/>
        </w:rPr>
        <w:t>педагогов./</w:t>
      </w:r>
      <w:proofErr w:type="spellStart"/>
      <w:proofErr w:type="gramEnd"/>
      <w:r w:rsidRPr="00F809B9">
        <w:rPr>
          <w:rFonts w:ascii="Times New Roman" w:hAnsi="Times New Roman" w:cs="Times New Roman"/>
          <w:sz w:val="24"/>
          <w:szCs w:val="28"/>
          <w:lang w:eastAsia="ru-RU"/>
        </w:rPr>
        <w:t>Гаврина</w:t>
      </w:r>
      <w:proofErr w:type="spellEnd"/>
      <w:r w:rsidRPr="00F809B9">
        <w:rPr>
          <w:rFonts w:ascii="Times New Roman" w:hAnsi="Times New Roman" w:cs="Times New Roman"/>
          <w:sz w:val="24"/>
          <w:szCs w:val="28"/>
          <w:lang w:eastAsia="ru-RU"/>
        </w:rPr>
        <w:t> С.Е.,</w:t>
      </w:r>
      <w:proofErr w:type="spellStart"/>
      <w:r w:rsidRPr="00F809B9">
        <w:rPr>
          <w:rFonts w:ascii="Times New Roman" w:hAnsi="Times New Roman" w:cs="Times New Roman"/>
          <w:sz w:val="24"/>
          <w:szCs w:val="28"/>
          <w:lang w:eastAsia="ru-RU"/>
        </w:rPr>
        <w:t>КутявинаН.Л</w:t>
      </w:r>
      <w:proofErr w:type="spellEnd"/>
      <w:r w:rsidRPr="00F809B9">
        <w:rPr>
          <w:rFonts w:ascii="Times New Roman" w:hAnsi="Times New Roman" w:cs="Times New Roman"/>
          <w:sz w:val="24"/>
          <w:szCs w:val="28"/>
          <w:lang w:eastAsia="ru-RU"/>
        </w:rPr>
        <w:t>., Топоркова И.Г., Щербинина С.В. </w:t>
      </w:r>
      <w:proofErr w:type="spellStart"/>
      <w:r w:rsidRPr="00F809B9">
        <w:rPr>
          <w:rFonts w:ascii="Times New Roman" w:hAnsi="Times New Roman" w:cs="Times New Roman"/>
          <w:sz w:val="24"/>
          <w:szCs w:val="28"/>
          <w:lang w:eastAsia="ru-RU"/>
        </w:rPr>
        <w:t>ХудожникиГ.В.Соколов</w:t>
      </w:r>
      <w:proofErr w:type="spellEnd"/>
      <w:r w:rsidRPr="00F809B9">
        <w:rPr>
          <w:rFonts w:ascii="Times New Roman" w:hAnsi="Times New Roman" w:cs="Times New Roman"/>
          <w:sz w:val="24"/>
          <w:szCs w:val="28"/>
          <w:lang w:eastAsia="ru-RU"/>
        </w:rPr>
        <w:t>, В.Н. Куров. – Ярославль: «Академия развития», 1998. </w:t>
      </w:r>
    </w:p>
    <w:p w:rsidR="004A373A" w:rsidRPr="00F809B9" w:rsidRDefault="004A373A" w:rsidP="00CF2951">
      <w:pPr>
        <w:pStyle w:val="a4"/>
        <w:numPr>
          <w:ilvl w:val="0"/>
          <w:numId w:val="21"/>
        </w:numPr>
        <w:jc w:val="both"/>
        <w:rPr>
          <w:rFonts w:ascii="Times New Roman" w:hAnsi="Times New Roman" w:cs="Times New Roman"/>
          <w:sz w:val="24"/>
          <w:szCs w:val="28"/>
          <w:lang w:eastAsia="ru-RU"/>
        </w:rPr>
      </w:pPr>
      <w:proofErr w:type="spellStart"/>
      <w:r w:rsidRPr="00F809B9">
        <w:rPr>
          <w:rFonts w:ascii="Times New Roman" w:hAnsi="Times New Roman" w:cs="Times New Roman"/>
          <w:sz w:val="24"/>
          <w:szCs w:val="28"/>
          <w:lang w:eastAsia="ru-RU"/>
        </w:rPr>
        <w:t>Стребелева</w:t>
      </w:r>
      <w:proofErr w:type="spellEnd"/>
      <w:r w:rsidRPr="00F809B9">
        <w:rPr>
          <w:rFonts w:ascii="Times New Roman" w:hAnsi="Times New Roman" w:cs="Times New Roman"/>
          <w:sz w:val="24"/>
          <w:szCs w:val="28"/>
          <w:lang w:eastAsia="ru-RU"/>
        </w:rPr>
        <w:t xml:space="preserve"> Е.А. Формирование мышления у детей с </w:t>
      </w:r>
      <w:proofErr w:type="gramStart"/>
      <w:r w:rsidRPr="00F809B9">
        <w:rPr>
          <w:rFonts w:ascii="Times New Roman" w:hAnsi="Times New Roman" w:cs="Times New Roman"/>
          <w:sz w:val="24"/>
          <w:szCs w:val="28"/>
          <w:lang w:eastAsia="ru-RU"/>
        </w:rPr>
        <w:t>отклонениями  в</w:t>
      </w:r>
      <w:proofErr w:type="gramEnd"/>
      <w:r w:rsidRPr="00F809B9">
        <w:rPr>
          <w:rFonts w:ascii="Times New Roman" w:hAnsi="Times New Roman" w:cs="Times New Roman"/>
          <w:sz w:val="24"/>
          <w:szCs w:val="28"/>
          <w:lang w:eastAsia="ru-RU"/>
        </w:rPr>
        <w:t> развитии: Кн. Для педагога – дефектолога. – М.: </w:t>
      </w:r>
      <w:proofErr w:type="spellStart"/>
      <w:r w:rsidRPr="00F809B9">
        <w:rPr>
          <w:rFonts w:ascii="Times New Roman" w:hAnsi="Times New Roman" w:cs="Times New Roman"/>
          <w:sz w:val="24"/>
          <w:szCs w:val="28"/>
          <w:lang w:eastAsia="ru-RU"/>
        </w:rPr>
        <w:t>Гуманит</w:t>
      </w:r>
      <w:proofErr w:type="spellEnd"/>
      <w:r w:rsidRPr="00F809B9">
        <w:rPr>
          <w:rFonts w:ascii="Times New Roman" w:hAnsi="Times New Roman" w:cs="Times New Roman"/>
          <w:sz w:val="24"/>
          <w:szCs w:val="28"/>
          <w:lang w:eastAsia="ru-RU"/>
        </w:rPr>
        <w:t>. Изд. </w:t>
      </w:r>
      <w:proofErr w:type="spellStart"/>
      <w:r w:rsidRPr="00F809B9">
        <w:rPr>
          <w:rFonts w:ascii="Times New Roman" w:hAnsi="Times New Roman" w:cs="Times New Roman"/>
          <w:sz w:val="24"/>
          <w:szCs w:val="28"/>
          <w:lang w:eastAsia="ru-RU"/>
        </w:rPr>
        <w:t>ЦентрВЛАДОС</w:t>
      </w:r>
      <w:proofErr w:type="spellEnd"/>
      <w:r w:rsidRPr="00F809B9">
        <w:rPr>
          <w:rFonts w:ascii="Times New Roman" w:hAnsi="Times New Roman" w:cs="Times New Roman"/>
          <w:sz w:val="24"/>
          <w:szCs w:val="28"/>
          <w:lang w:eastAsia="ru-RU"/>
        </w:rPr>
        <w:t>, 2001. </w:t>
      </w:r>
    </w:p>
    <w:p w:rsidR="004A373A" w:rsidRPr="00F809B9" w:rsidRDefault="004A373A" w:rsidP="004A373A">
      <w:pPr>
        <w:rPr>
          <w:sz w:val="24"/>
          <w:szCs w:val="28"/>
        </w:rPr>
      </w:pPr>
    </w:p>
    <w:p w:rsidR="00651BB7" w:rsidRDefault="00651BB7"/>
    <w:sectPr w:rsidR="00651BB7" w:rsidSect="00CF2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5E3"/>
    <w:multiLevelType w:val="multilevel"/>
    <w:tmpl w:val="C83C31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A41ACD"/>
    <w:multiLevelType w:val="hybridMultilevel"/>
    <w:tmpl w:val="D29C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66C45"/>
    <w:multiLevelType w:val="hybridMultilevel"/>
    <w:tmpl w:val="630EA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8936C8"/>
    <w:multiLevelType w:val="hybridMultilevel"/>
    <w:tmpl w:val="D048E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614AE"/>
    <w:multiLevelType w:val="multilevel"/>
    <w:tmpl w:val="F8BE26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185407"/>
    <w:multiLevelType w:val="multilevel"/>
    <w:tmpl w:val="91C6E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A15904"/>
    <w:multiLevelType w:val="multilevel"/>
    <w:tmpl w:val="5A7A53E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A45F83"/>
    <w:multiLevelType w:val="multilevel"/>
    <w:tmpl w:val="E0549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0BC7C18"/>
    <w:multiLevelType w:val="multilevel"/>
    <w:tmpl w:val="D654F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220F48"/>
    <w:multiLevelType w:val="multilevel"/>
    <w:tmpl w:val="BB6EDA1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BD0E1C"/>
    <w:multiLevelType w:val="multilevel"/>
    <w:tmpl w:val="00E00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94C0BA6"/>
    <w:multiLevelType w:val="multilevel"/>
    <w:tmpl w:val="3A367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5937873"/>
    <w:multiLevelType w:val="multilevel"/>
    <w:tmpl w:val="7250C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A0838"/>
    <w:multiLevelType w:val="multilevel"/>
    <w:tmpl w:val="E3FCD9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B911AB"/>
    <w:multiLevelType w:val="multilevel"/>
    <w:tmpl w:val="E9AE418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5071F7"/>
    <w:multiLevelType w:val="multilevel"/>
    <w:tmpl w:val="E58CD6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B2F2E"/>
    <w:multiLevelType w:val="multilevel"/>
    <w:tmpl w:val="4530A1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5760E6"/>
    <w:multiLevelType w:val="multilevel"/>
    <w:tmpl w:val="457618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DF12173"/>
    <w:multiLevelType w:val="hybridMultilevel"/>
    <w:tmpl w:val="D638E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761552"/>
    <w:multiLevelType w:val="hybridMultilevel"/>
    <w:tmpl w:val="35708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E16D86"/>
    <w:multiLevelType w:val="multilevel"/>
    <w:tmpl w:val="E5D4B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1"/>
  </w:num>
  <w:num w:numId="14">
    <w:abstractNumId w:val="18"/>
  </w:num>
  <w:num w:numId="15">
    <w:abstractNumId w:val="12"/>
  </w:num>
  <w:num w:numId="16">
    <w:abstractNumId w:val="13"/>
  </w:num>
  <w:num w:numId="17">
    <w:abstractNumId w:val="4"/>
  </w:num>
  <w:num w:numId="18">
    <w:abstractNumId w:val="5"/>
  </w:num>
  <w:num w:numId="19">
    <w:abstractNumId w:val="16"/>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4A373A"/>
    <w:rsid w:val="000C4365"/>
    <w:rsid w:val="00217E10"/>
    <w:rsid w:val="002D15C6"/>
    <w:rsid w:val="004A373A"/>
    <w:rsid w:val="004D46B8"/>
    <w:rsid w:val="005260A6"/>
    <w:rsid w:val="00651BB7"/>
    <w:rsid w:val="00665892"/>
    <w:rsid w:val="006A657A"/>
    <w:rsid w:val="00817B50"/>
    <w:rsid w:val="00846B11"/>
    <w:rsid w:val="008506AA"/>
    <w:rsid w:val="00910083"/>
    <w:rsid w:val="00987004"/>
    <w:rsid w:val="009D6978"/>
    <w:rsid w:val="00C61437"/>
    <w:rsid w:val="00CF2951"/>
    <w:rsid w:val="00E7068D"/>
    <w:rsid w:val="00F7415C"/>
    <w:rsid w:val="00F8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9A42E-E3AA-479F-A3DC-8A751173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3A"/>
  </w:style>
  <w:style w:type="paragraph" w:styleId="1">
    <w:name w:val="heading 1"/>
    <w:basedOn w:val="a"/>
    <w:next w:val="a"/>
    <w:link w:val="10"/>
    <w:uiPriority w:val="9"/>
    <w:qFormat/>
    <w:rsid w:val="005260A6"/>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5260A6"/>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5260A6"/>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5260A6"/>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373A"/>
    <w:pPr>
      <w:spacing w:before="100" w:beforeAutospacing="1" w:after="100" w:afterAutospacing="1" w:line="510" w:lineRule="atLeast"/>
      <w:ind w:left="150" w:right="150"/>
    </w:pPr>
    <w:rPr>
      <w:rFonts w:ascii="Verdana" w:eastAsia="Arial Unicode MS" w:hAnsi="Verdana" w:cs="Verdana"/>
      <w:sz w:val="33"/>
      <w:szCs w:val="33"/>
      <w:lang w:eastAsia="ru-RU"/>
    </w:rPr>
  </w:style>
  <w:style w:type="paragraph" w:styleId="a4">
    <w:name w:val="No Spacing"/>
    <w:uiPriority w:val="1"/>
    <w:qFormat/>
    <w:rsid w:val="009D6978"/>
    <w:pPr>
      <w:spacing w:after="0" w:line="240" w:lineRule="auto"/>
    </w:pPr>
  </w:style>
  <w:style w:type="character" w:customStyle="1" w:styleId="10">
    <w:name w:val="Заголовок 1 Знак"/>
    <w:basedOn w:val="a0"/>
    <w:link w:val="1"/>
    <w:uiPriority w:val="9"/>
    <w:rsid w:val="005260A6"/>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5260A6"/>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5260A6"/>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5260A6"/>
    <w:rPr>
      <w:rFonts w:asciiTheme="majorHAnsi" w:eastAsiaTheme="majorEastAsia" w:hAnsiTheme="majorHAnsi" w:cstheme="majorBidi"/>
      <w:b/>
      <w:bCs/>
      <w:i/>
      <w:iCs/>
      <w:color w:val="4F81BD" w:themeColor="accent1"/>
      <w:lang w:val="en-US"/>
    </w:rPr>
  </w:style>
  <w:style w:type="paragraph" w:styleId="a5">
    <w:name w:val="header"/>
    <w:basedOn w:val="a"/>
    <w:link w:val="a6"/>
    <w:uiPriority w:val="99"/>
    <w:unhideWhenUsed/>
    <w:rsid w:val="005260A6"/>
    <w:pPr>
      <w:tabs>
        <w:tab w:val="center" w:pos="4680"/>
        <w:tab w:val="right" w:pos="9360"/>
      </w:tabs>
    </w:pPr>
    <w:rPr>
      <w:lang w:val="en-US"/>
    </w:rPr>
  </w:style>
  <w:style w:type="character" w:customStyle="1" w:styleId="a6">
    <w:name w:val="Верхний колонтитул Знак"/>
    <w:basedOn w:val="a0"/>
    <w:link w:val="a5"/>
    <w:uiPriority w:val="99"/>
    <w:rsid w:val="005260A6"/>
    <w:rPr>
      <w:lang w:val="en-US"/>
    </w:rPr>
  </w:style>
  <w:style w:type="paragraph" w:styleId="a7">
    <w:name w:val="Normal Indent"/>
    <w:basedOn w:val="a"/>
    <w:uiPriority w:val="99"/>
    <w:unhideWhenUsed/>
    <w:rsid w:val="005260A6"/>
    <w:pPr>
      <w:ind w:left="720"/>
    </w:pPr>
    <w:rPr>
      <w:lang w:val="en-US"/>
    </w:rPr>
  </w:style>
  <w:style w:type="paragraph" w:styleId="a8">
    <w:name w:val="Subtitle"/>
    <w:basedOn w:val="a"/>
    <w:next w:val="a"/>
    <w:link w:val="a9"/>
    <w:uiPriority w:val="11"/>
    <w:qFormat/>
    <w:rsid w:val="005260A6"/>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9">
    <w:name w:val="Подзаголовок Знак"/>
    <w:basedOn w:val="a0"/>
    <w:link w:val="a8"/>
    <w:uiPriority w:val="11"/>
    <w:rsid w:val="005260A6"/>
    <w:rPr>
      <w:rFonts w:asciiTheme="majorHAnsi" w:eastAsiaTheme="majorEastAsia" w:hAnsiTheme="majorHAnsi" w:cstheme="majorBidi"/>
      <w:i/>
      <w:iCs/>
      <w:color w:val="4F81BD" w:themeColor="accent1"/>
      <w:spacing w:val="15"/>
      <w:sz w:val="24"/>
      <w:szCs w:val="24"/>
      <w:lang w:val="en-US"/>
    </w:rPr>
  </w:style>
  <w:style w:type="paragraph" w:styleId="aa">
    <w:name w:val="Title"/>
    <w:basedOn w:val="a"/>
    <w:next w:val="a"/>
    <w:link w:val="ab"/>
    <w:uiPriority w:val="10"/>
    <w:qFormat/>
    <w:rsid w:val="005260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b">
    <w:name w:val="Заголовок Знак"/>
    <w:basedOn w:val="a0"/>
    <w:link w:val="aa"/>
    <w:uiPriority w:val="10"/>
    <w:rsid w:val="005260A6"/>
    <w:rPr>
      <w:rFonts w:asciiTheme="majorHAnsi" w:eastAsiaTheme="majorEastAsia" w:hAnsiTheme="majorHAnsi" w:cstheme="majorBidi"/>
      <w:color w:val="17365D" w:themeColor="text2" w:themeShade="BF"/>
      <w:spacing w:val="5"/>
      <w:kern w:val="28"/>
      <w:sz w:val="52"/>
      <w:szCs w:val="52"/>
      <w:lang w:val="en-US"/>
    </w:rPr>
  </w:style>
  <w:style w:type="character" w:styleId="ac">
    <w:name w:val="Emphasis"/>
    <w:basedOn w:val="a0"/>
    <w:uiPriority w:val="20"/>
    <w:qFormat/>
    <w:rsid w:val="005260A6"/>
    <w:rPr>
      <w:i/>
      <w:iCs/>
    </w:rPr>
  </w:style>
  <w:style w:type="character" w:styleId="ad">
    <w:name w:val="Hyperlink"/>
    <w:basedOn w:val="a0"/>
    <w:uiPriority w:val="99"/>
    <w:unhideWhenUsed/>
    <w:rsid w:val="005260A6"/>
    <w:rPr>
      <w:color w:val="0000FF" w:themeColor="hyperlink"/>
      <w:u w:val="single"/>
    </w:rPr>
  </w:style>
  <w:style w:type="table" w:styleId="ae">
    <w:name w:val="Table Grid"/>
    <w:basedOn w:val="a1"/>
    <w:uiPriority w:val="59"/>
    <w:rsid w:val="005260A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5260A6"/>
    <w:pPr>
      <w:spacing w:line="240" w:lineRule="auto"/>
    </w:pPr>
    <w:rPr>
      <w:b/>
      <w:bCs/>
      <w:color w:val="4F81BD" w:themeColor="accent1"/>
      <w:sz w:val="18"/>
      <w:szCs w:val="18"/>
      <w:lang w:val="en-US"/>
    </w:rPr>
  </w:style>
  <w:style w:type="paragraph" w:styleId="af0">
    <w:name w:val="Balloon Text"/>
    <w:basedOn w:val="a"/>
    <w:link w:val="af1"/>
    <w:uiPriority w:val="99"/>
    <w:semiHidden/>
    <w:unhideWhenUsed/>
    <w:rsid w:val="005260A6"/>
    <w:pPr>
      <w:spacing w:after="0" w:line="240" w:lineRule="auto"/>
    </w:pPr>
    <w:rPr>
      <w:rFonts w:ascii="Segoe UI" w:hAnsi="Segoe UI" w:cs="Segoe UI"/>
      <w:sz w:val="18"/>
      <w:szCs w:val="18"/>
      <w:lang w:val="en-US"/>
    </w:rPr>
  </w:style>
  <w:style w:type="character" w:customStyle="1" w:styleId="af1">
    <w:name w:val="Текст выноски Знак"/>
    <w:basedOn w:val="a0"/>
    <w:link w:val="af0"/>
    <w:uiPriority w:val="99"/>
    <w:semiHidden/>
    <w:rsid w:val="005260A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53563">
      <w:bodyDiv w:val="1"/>
      <w:marLeft w:val="0"/>
      <w:marRight w:val="0"/>
      <w:marTop w:val="0"/>
      <w:marBottom w:val="0"/>
      <w:divBdr>
        <w:top w:val="none" w:sz="0" w:space="0" w:color="auto"/>
        <w:left w:val="none" w:sz="0" w:space="0" w:color="auto"/>
        <w:bottom w:val="none" w:sz="0" w:space="0" w:color="auto"/>
        <w:right w:val="none" w:sz="0" w:space="0" w:color="auto"/>
      </w:divBdr>
    </w:div>
    <w:div w:id="11813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4316-C4B3-485E-A97D-8CFD31ED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2589</Words>
  <Characters>14761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ulya</dc:creator>
  <cp:keywords/>
  <dc:description/>
  <cp:lastModifiedBy>Alina Kukleva</cp:lastModifiedBy>
  <cp:revision>18</cp:revision>
  <cp:lastPrinted>2021-10-18T16:26:00Z</cp:lastPrinted>
  <dcterms:created xsi:type="dcterms:W3CDTF">2021-10-15T15:09:00Z</dcterms:created>
  <dcterms:modified xsi:type="dcterms:W3CDTF">2024-09-25T07:11:00Z</dcterms:modified>
</cp:coreProperties>
</file>