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Chars="382" w:left="765" w:rightChars="0" w:right="0" w:hanging="0" w:firstLineChars="27" w:firstLine="65"/>
        <w:spacing w:before="65" w:line="275" w:lineRule="exact"/>
        <w:rPr>
          <w:b/>
          <w:bCs/>
          <w:color w:val="171717"/>
          <w:rtl w:val="off"/>
        </w:rPr>
      </w:pPr>
    </w:p>
    <w:p>
      <w:pPr>
        <w:pStyle w:val="aff4"/>
        <w:ind w:left="830"/>
        <w:spacing w:before="65" w:line="275" w:lineRule="exact"/>
        <w:rPr>
          <w:b/>
          <w:bCs/>
          <w:color w:val="171717"/>
          <w:rtl w:val="off"/>
        </w:rPr>
      </w:pPr>
      <w:r>
        <w:rPr>
          <w:b/>
          <w:bCs/>
          <w:color w:val="171717"/>
          <w:rtl w:val="off"/>
        </w:rPr>
        <w:drawing>
          <wp:inline distT="0" distB="0" distL="180" distR="180">
            <wp:extent cx="5746750" cy="9677400"/>
            <wp:effectExtent l="0" t="0" r="0" b="0"/>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5746750" cy="9677400"/>
                    </a:xfrm>
                    <a:prstGeom prst="rect"/>
                  </pic:spPr>
                </pic:pic>
              </a:graphicData>
            </a:graphic>
          </wp:inline>
        </w:drawing>
      </w: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rPr>
          <w:b/>
          <w:bCs/>
          <w:color w:val="171717"/>
          <w:rtl w:val="off"/>
        </w:rPr>
      </w:pPr>
    </w:p>
    <w:p>
      <w:pPr>
        <w:pStyle w:val="aff4"/>
        <w:ind w:left="830"/>
        <w:spacing w:before="65" w:line="275" w:lineRule="exact"/>
      </w:pPr>
      <w:r>
        <w:rPr>
          <w:b/>
          <w:bCs/>
          <w:color w:val="171717"/>
        </w:rPr>
        <w:t>ПОЯСНИТЕЛЬНАЯ ЗАПИСКА</w:t>
      </w:r>
    </w:p>
    <w:p>
      <w:pPr>
        <w:pStyle w:val="aff4"/>
        <w:ind w:right="406"/>
        <w:jc w:val="both"/>
        <w:spacing w:line="242" w:lineRule="auto"/>
      </w:pPr>
      <w:r>
        <w:rPr/>
        <w:t>Рабочая программа внеурочной деятельности по спортивно-оздоровительной направленности «Подвижные игры» для учащихся 5 класса разработана на основе:</w:t>
      </w:r>
    </w:p>
    <w:p>
      <w:pPr>
        <w:pStyle w:val="aff4"/>
        <w:ind w:right="400"/>
        <w:jc w:val="both"/>
        <w:tabs>
          <w:tab w:val="left" w:pos="3897"/>
          <w:tab w:val="left" w:pos="8280"/>
        </w:tabs>
      </w:pPr>
      <w:r>
        <w:rPr/>
        <w:t>- Комплексной программы физического воспитания учащихся 5-11 классов, авторы В.И. Лях,</w:t>
      </w:r>
      <w:r>
        <w:rPr>
          <w:spacing w:val="-4"/>
        </w:rPr>
        <w:t xml:space="preserve"> </w:t>
      </w:r>
      <w:r>
        <w:rPr>
          <w:spacing w:val="-3"/>
        </w:rPr>
        <w:t>А.А.</w:t>
      </w:r>
      <w:r>
        <w:rPr>
          <w:spacing w:val="-4"/>
        </w:rPr>
        <w:t xml:space="preserve"> </w:t>
      </w:r>
      <w:r>
        <w:rPr/>
        <w:t>Зданевич.</w:t>
      </w:r>
      <w:r>
        <w:rPr>
          <w:spacing w:val="-6"/>
        </w:rPr>
        <w:t xml:space="preserve"> </w:t>
      </w:r>
      <w:r>
        <w:rPr/>
        <w:t>-</w:t>
      </w:r>
      <w:r>
        <w:rPr>
          <w:spacing w:val="-4"/>
        </w:rPr>
        <w:t xml:space="preserve"> </w:t>
      </w:r>
      <w:r>
        <w:rPr/>
        <w:t>М.:Просвещение,</w:t>
      </w:r>
      <w:r>
        <w:rPr>
          <w:spacing w:val="-4"/>
        </w:rPr>
        <w:t xml:space="preserve"> </w:t>
      </w:r>
      <w:r>
        <w:rPr/>
        <w:t>2014</w:t>
      </w:r>
      <w:r>
        <w:rPr>
          <w:spacing w:val="-14"/>
        </w:rPr>
        <w:t xml:space="preserve"> </w:t>
      </w:r>
      <w:r>
        <w:rPr/>
        <w:t>г.,</w:t>
      </w:r>
      <w:r>
        <w:rPr>
          <w:spacing w:val="-13"/>
        </w:rPr>
        <w:t xml:space="preserve"> </w:t>
      </w:r>
      <w:r>
        <w:rPr/>
        <w:t>допущенной</w:t>
      </w:r>
      <w:r>
        <w:rPr>
          <w:spacing w:val="-9"/>
        </w:rPr>
        <w:t xml:space="preserve"> </w:t>
      </w:r>
      <w:r>
        <w:rPr/>
        <w:t>Министерством</w:t>
      </w:r>
      <w:r>
        <w:rPr>
          <w:spacing w:val="-14"/>
        </w:rPr>
        <w:t xml:space="preserve"> </w:t>
      </w:r>
      <w:r>
        <w:rPr/>
        <w:t>образования</w:t>
      </w:r>
      <w:r>
        <w:rPr>
          <w:spacing w:val="-10"/>
        </w:rPr>
        <w:t xml:space="preserve"> </w:t>
      </w:r>
      <w:r>
        <w:rPr/>
        <w:t>и науки</w:t>
      </w:r>
      <w:r>
        <w:rPr/>
        <w:tab/>
      </w:r>
      <w:r>
        <w:rPr/>
        <w:t>Российской</w:t>
      </w:r>
      <w:r>
        <w:rPr/>
        <w:tab/>
      </w:r>
      <w:r>
        <w:rPr/>
        <w:t>Федерации. На современном этапе общественного развития главное значение имеет формирование физически здоровой, социально активной, развитой личности. Основы становления полноценной личности закладываются с самого раннего детства при совместных усилиях школы и семьи.</w:t>
      </w:r>
    </w:p>
    <w:p>
      <w:pPr>
        <w:pStyle w:val="aff4"/>
        <w:ind w:right="403"/>
        <w:jc w:val="both"/>
        <w:spacing w:before="146"/>
      </w:pPr>
      <w:r>
        <w:rPr/>
        <w:t>Поскольку у педагогов и психологов в последние годы вызывают опасения материалы, свидетельствующие о неблагополучии физического и психического здоровья школьников, основная задача обучения детей состоит в физическом и интеллектуальном развитии учащихся при таких условиях, когда обучение должно стать естественной формой выражения детской жизни.</w:t>
      </w:r>
    </w:p>
    <w:p>
      <w:pPr>
        <w:pStyle w:val="aff4"/>
        <w:ind w:right="400"/>
        <w:jc w:val="both"/>
        <w:spacing w:before="151"/>
      </w:pPr>
      <w:r>
        <w:rPr/>
        <w:t>Эта программа способствует укреплению здоровья, формированию двигательного опыта воспитания здорового образа жизни через занятия физическими упражнениями и активности, самостоятельности в двигательной активности, в частности, игры. В основу программы для учащихся 5-го класса положены программа физического воспитания для учащихся средней школы, а также программа физического воспитания с игровой направленностью.</w:t>
      </w:r>
    </w:p>
    <w:p>
      <w:pPr>
        <w:pStyle w:val="aff4"/>
        <w:ind w:left="0"/>
        <w:spacing w:before="9"/>
        <w:rPr>
          <w:sz w:val="21"/>
        </w:rPr>
      </w:pPr>
    </w:p>
    <w:p>
      <w:pPr>
        <w:ind w:left="119" w:right="0" w:firstLine="0"/>
        <w:jc w:val="left"/>
        <w:spacing w:before="0"/>
        <w:rPr>
          <w:b/>
          <w:sz w:val="24"/>
        </w:rPr>
      </w:pPr>
      <w:r>
        <w:rPr>
          <w:sz w:val="24"/>
          <w:u w:val="thick" w:color="auto"/>
          <w:spacing w:val="-60"/>
        </w:rPr>
        <w:t xml:space="preserve"> </w:t>
      </w:r>
      <w:r>
        <w:rPr>
          <w:b/>
          <w:sz w:val="24"/>
          <w:u w:val="thick" w:color="auto"/>
        </w:rPr>
        <w:t>Цели программы:</w:t>
      </w:r>
    </w:p>
    <w:p>
      <w:pPr>
        <w:pStyle w:val="aff4"/>
        <w:ind w:right="407"/>
        <w:jc w:val="both"/>
        <w:spacing w:before="142" w:line="242" w:lineRule="auto"/>
      </w:pPr>
      <w:r>
        <w:rPr/>
        <w:t>– обучение подвижным играм различной направленности и элементам спортивных игр (волейбол, баскетбол, лапта), формирование двигательной активности обучающихся 5 класса.</w:t>
      </w:r>
    </w:p>
    <w:p>
      <w:pPr>
        <w:pStyle w:val="aff4"/>
        <w:ind w:right="405"/>
        <w:jc w:val="both"/>
        <w:tabs>
          <w:tab w:val="left" w:pos="7891"/>
        </w:tabs>
        <w:spacing w:before="138" w:line="242" w:lineRule="auto"/>
      </w:pPr>
      <w:r>
        <w:rPr/>
        <w:t>-содействие всестороннему развитию личности, приобщение к самостоятельным занятиям физическими</w:t>
      </w:r>
      <w:r>
        <w:rPr/>
        <w:tab/>
      </w:r>
      <w:r>
        <w:rPr/>
        <w:t>упражнениями.</w:t>
      </w:r>
    </w:p>
    <w:p>
      <w:pPr>
        <w:pStyle w:val="aff4"/>
        <w:ind w:left="0"/>
        <w:rPr>
          <w:sz w:val="26"/>
        </w:rPr>
      </w:pPr>
    </w:p>
    <w:p>
      <w:pPr>
        <w:pStyle w:val="aff4"/>
        <w:ind w:left="0"/>
        <w:spacing w:before="8"/>
        <w:rPr>
          <w:sz w:val="35"/>
        </w:rPr>
      </w:pPr>
    </w:p>
    <w:p>
      <w:pPr>
        <w:ind w:left="119" w:right="0" w:firstLine="0"/>
        <w:jc w:val="left"/>
        <w:spacing w:before="1"/>
        <w:rPr>
          <w:b/>
          <w:sz w:val="24"/>
        </w:rPr>
      </w:pPr>
      <w:r>
        <w:rPr>
          <w:sz w:val="24"/>
          <w:u w:val="thick" w:color="auto"/>
          <w:spacing w:val="-60"/>
        </w:rPr>
        <w:t xml:space="preserve"> </w:t>
      </w:r>
      <w:r>
        <w:rPr>
          <w:b/>
          <w:sz w:val="24"/>
          <w:u w:val="thick" w:color="auto"/>
        </w:rPr>
        <w:t>Задачи:</w:t>
      </w:r>
    </w:p>
    <w:p>
      <w:pPr>
        <w:ind w:left="119" w:right="0" w:firstLine="0"/>
        <w:jc w:val="left"/>
        <w:spacing w:before="137"/>
        <w:rPr>
          <w:i/>
          <w:sz w:val="24"/>
        </w:rPr>
      </w:pPr>
      <w:r>
        <w:rPr>
          <w:i/>
          <w:sz w:val="24"/>
        </w:rPr>
        <w:t>Обучающие:</w:t>
      </w:r>
    </w:p>
    <w:p>
      <w:pPr>
        <w:pStyle w:val="aff4"/>
        <w:ind w:right="406"/>
        <w:jc w:val="both"/>
        <w:tabs>
          <w:tab w:val="left" w:pos="8703"/>
        </w:tabs>
        <w:spacing w:before="5" w:line="237" w:lineRule="auto"/>
      </w:pPr>
      <w:r>
        <w:rPr/>
        <w:t>- приобретение знаний о русских народных играх, о традициях, истории и культуре русского</w:t>
      </w:r>
      <w:r>
        <w:rPr/>
        <w:tab/>
      </w:r>
      <w:r>
        <w:rPr>
          <w:spacing w:val="-4"/>
        </w:rPr>
        <w:t>народа;</w:t>
      </w:r>
    </w:p>
    <w:p>
      <w:pPr>
        <w:pStyle w:val="aff4"/>
        <w:ind w:right="404"/>
        <w:jc w:val="both"/>
        <w:tabs>
          <w:tab w:val="left" w:pos="4160"/>
          <w:tab w:val="left" w:pos="7765"/>
        </w:tabs>
        <w:spacing w:before="5" w:line="237" w:lineRule="auto"/>
      </w:pPr>
      <w:r>
        <w:rPr/>
        <w:t>-обучение разнообразным правилам русских народных игр и других физических упражнений</w:t>
      </w:r>
      <w:r>
        <w:rPr/>
        <w:tab/>
      </w:r>
      <w:r>
        <w:rPr/>
        <w:t>игровой</w:t>
      </w:r>
      <w:r>
        <w:rPr/>
        <w:tab/>
      </w:r>
      <w:r>
        <w:rPr>
          <w:spacing w:val="-1"/>
        </w:rPr>
        <w:t>направленности;</w:t>
      </w:r>
    </w:p>
    <w:p>
      <w:pPr>
        <w:pStyle w:val="aff4"/>
        <w:ind w:right="404"/>
        <w:jc w:val="both"/>
        <w:spacing w:before="4"/>
      </w:pPr>
      <w:r>
        <w:rPr/>
        <w:t>-привитие необходимых теоретических знаний в области физической культуры, спорта, гигиены.</w:t>
      </w:r>
    </w:p>
    <w:p>
      <w:pPr>
        <w:ind w:left="119" w:right="0" w:firstLine="0"/>
        <w:jc w:val="left"/>
        <w:spacing w:before="0" w:line="275" w:lineRule="exact"/>
        <w:rPr>
          <w:i/>
          <w:sz w:val="24"/>
        </w:rPr>
      </w:pPr>
      <w:r>
        <w:rPr>
          <w:i/>
          <w:sz w:val="24"/>
        </w:rPr>
        <w:t>Развивающие:</w:t>
      </w:r>
    </w:p>
    <w:p>
      <w:pPr>
        <w:pStyle w:val="aff4"/>
        <w:tabs>
          <w:tab w:val="left" w:pos="1467"/>
          <w:tab w:val="left" w:pos="3030"/>
          <w:tab w:val="left" w:pos="4235"/>
          <w:tab w:val="left" w:pos="5175"/>
          <w:tab w:val="left" w:pos="6599"/>
          <w:tab w:val="left" w:pos="8475"/>
        </w:tabs>
        <w:spacing w:line="275" w:lineRule="exact"/>
      </w:pPr>
      <w:r>
        <w:rPr/>
        <w:t>-развитие</w:t>
      </w:r>
      <w:r>
        <w:rPr/>
        <w:tab/>
      </w:r>
      <w:r>
        <w:rPr/>
        <w:t>физических</w:t>
      </w:r>
      <w:r>
        <w:rPr/>
        <w:tab/>
      </w:r>
      <w:r>
        <w:rPr/>
        <w:t>качеств:</w:t>
      </w:r>
      <w:r>
        <w:rPr/>
        <w:tab/>
      </w:r>
      <w:r>
        <w:rPr/>
        <w:t>силы,</w:t>
      </w:r>
      <w:r>
        <w:rPr/>
        <w:tab/>
      </w:r>
      <w:r>
        <w:rPr/>
        <w:t>быстроты,</w:t>
      </w:r>
      <w:r>
        <w:rPr/>
        <w:tab/>
      </w:r>
      <w:r>
        <w:rPr/>
        <w:t>выносливости,</w:t>
      </w:r>
      <w:r>
        <w:rPr/>
        <w:tab/>
      </w:r>
      <w:r>
        <w:rPr/>
        <w:t>ловкости;</w:t>
      </w:r>
    </w:p>
    <w:p>
      <w:pPr>
        <w:pStyle w:val="aff4"/>
        <w:ind w:right="406"/>
        <w:jc w:val="both"/>
        <w:tabs>
          <w:tab w:val="left" w:pos="8722"/>
        </w:tabs>
        <w:spacing w:before="5" w:line="237" w:lineRule="auto"/>
      </w:pPr>
      <w:r>
        <w:rPr/>
        <w:t>-гармоничное развитие функциональных систем организма ребёнка, повышение жизненного</w:t>
      </w:r>
      <w:r>
        <w:rPr/>
        <w:tab/>
      </w:r>
      <w:r>
        <w:rPr>
          <w:spacing w:val="-3"/>
        </w:rPr>
        <w:t>тонуса;</w:t>
      </w:r>
    </w:p>
    <w:p>
      <w:pPr>
        <w:pStyle w:val="aff4"/>
        <w:tabs>
          <w:tab w:val="left" w:pos="1855"/>
          <w:tab w:val="left" w:pos="3534"/>
          <w:tab w:val="left" w:pos="4134"/>
          <w:tab w:val="left" w:pos="5817"/>
          <w:tab w:val="left" w:pos="8282"/>
        </w:tabs>
        <w:spacing w:before="3" w:line="275" w:lineRule="exact"/>
      </w:pPr>
      <w:r>
        <w:rPr/>
        <w:t>-повышение</w:t>
      </w:r>
      <w:r>
        <w:rPr/>
        <w:tab/>
      </w:r>
      <w:r>
        <w:rPr/>
        <w:t>физической</w:t>
      </w:r>
      <w:r>
        <w:rPr/>
        <w:tab/>
      </w:r>
      <w:r>
        <w:rPr/>
        <w:t>и</w:t>
      </w:r>
      <w:r>
        <w:rPr/>
        <w:tab/>
      </w:r>
      <w:r>
        <w:rPr/>
        <w:t>умственной</w:t>
      </w:r>
      <w:r>
        <w:rPr/>
        <w:tab/>
      </w:r>
      <w:r>
        <w:rPr/>
        <w:t>работоспособности</w:t>
      </w:r>
      <w:r>
        <w:rPr/>
        <w:tab/>
      </w:r>
      <w:r>
        <w:rPr/>
        <w:t>школьника;</w:t>
      </w:r>
    </w:p>
    <w:p>
      <w:pPr>
        <w:ind w:left="119" w:right="0" w:firstLine="0"/>
        <w:jc w:val="left"/>
        <w:spacing w:before="0" w:line="275" w:lineRule="exact"/>
        <w:rPr>
          <w:i/>
          <w:sz w:val="24"/>
        </w:rPr>
      </w:pPr>
      <w:r>
        <w:rPr>
          <w:i/>
          <w:sz w:val="24"/>
        </w:rPr>
        <w:t>Воспитывающие:</w:t>
      </w:r>
    </w:p>
    <w:p>
      <w:pPr>
        <w:pStyle w:val="aff4"/>
        <w:ind w:right="407"/>
        <w:jc w:val="both"/>
        <w:tabs>
          <w:tab w:val="left" w:pos="3834"/>
          <w:tab w:val="left" w:pos="6047"/>
          <w:tab w:val="left" w:pos="8505"/>
        </w:tabs>
        <w:spacing w:before="5" w:line="237" w:lineRule="auto"/>
      </w:pPr>
      <w:r>
        <w:rPr/>
        <w:t>-формирование потребности к систематическим занятиям физическими упражнениями, ответственности</w:t>
      </w:r>
      <w:r>
        <w:rPr/>
        <w:tab/>
      </w:r>
      <w:r>
        <w:rPr/>
        <w:t>за</w:t>
      </w:r>
      <w:r>
        <w:rPr/>
        <w:tab/>
      </w:r>
      <w:r>
        <w:rPr/>
        <w:t>своё</w:t>
      </w:r>
      <w:r>
        <w:rPr/>
        <w:tab/>
      </w:r>
      <w:r>
        <w:rPr>
          <w:spacing w:val="-3"/>
        </w:rPr>
        <w:t>здоровье;</w:t>
      </w:r>
    </w:p>
    <w:p>
      <w:pPr>
        <w:pStyle w:val="aff4"/>
        <w:ind w:right="415"/>
        <w:jc w:val="both"/>
        <w:spacing w:before="5" w:line="237" w:lineRule="auto"/>
      </w:pPr>
      <w:r>
        <w:rPr/>
        <w:t>-привитие</w:t>
      </w:r>
      <w:r>
        <w:rPr>
          <w:spacing w:val="-8"/>
        </w:rPr>
        <w:t xml:space="preserve"> </w:t>
      </w:r>
      <w:r>
        <w:rPr/>
        <w:t>учащимся</w:t>
      </w:r>
      <w:r>
        <w:rPr>
          <w:spacing w:val="-6"/>
        </w:rPr>
        <w:t xml:space="preserve"> </w:t>
      </w:r>
      <w:r>
        <w:rPr/>
        <w:t>интереса</w:t>
      </w:r>
      <w:r>
        <w:rPr>
          <w:spacing w:val="-7"/>
        </w:rPr>
        <w:t xml:space="preserve"> </w:t>
      </w:r>
      <w:r>
        <w:rPr/>
        <w:t>и</w:t>
      </w:r>
      <w:r>
        <w:rPr>
          <w:spacing w:val="-6"/>
        </w:rPr>
        <w:t xml:space="preserve"> </w:t>
      </w:r>
      <w:r>
        <w:rPr/>
        <w:t>любви</w:t>
      </w:r>
      <w:r>
        <w:rPr>
          <w:spacing w:val="-5"/>
        </w:rPr>
        <w:t xml:space="preserve"> </w:t>
      </w:r>
      <w:r>
        <w:rPr/>
        <w:t>к</w:t>
      </w:r>
      <w:r>
        <w:rPr>
          <w:spacing w:val="-8"/>
        </w:rPr>
        <w:t xml:space="preserve"> </w:t>
      </w:r>
      <w:r>
        <w:rPr/>
        <w:t>занятиям</w:t>
      </w:r>
      <w:r>
        <w:rPr>
          <w:spacing w:val="-4"/>
        </w:rPr>
        <w:t xml:space="preserve"> </w:t>
      </w:r>
      <w:r>
        <w:rPr/>
        <w:t>различным</w:t>
      </w:r>
      <w:r>
        <w:rPr>
          <w:spacing w:val="-4"/>
        </w:rPr>
        <w:t xml:space="preserve"> </w:t>
      </w:r>
      <w:r>
        <w:rPr/>
        <w:t>видам</w:t>
      </w:r>
      <w:r>
        <w:rPr>
          <w:spacing w:val="-5"/>
        </w:rPr>
        <w:t xml:space="preserve"> </w:t>
      </w:r>
      <w:r>
        <w:rPr/>
        <w:t>спортивной</w:t>
      </w:r>
      <w:r>
        <w:rPr>
          <w:spacing w:val="-5"/>
        </w:rPr>
        <w:t xml:space="preserve"> </w:t>
      </w:r>
      <w:r>
        <w:rPr/>
        <w:t>и</w:t>
      </w:r>
      <w:r>
        <w:rPr>
          <w:spacing w:val="-10"/>
        </w:rPr>
        <w:t xml:space="preserve"> </w:t>
      </w:r>
      <w:r>
        <w:rPr/>
        <w:t>игровой деятельности.</w:t>
      </w:r>
    </w:p>
    <w:p>
      <w:pPr>
        <w:jc w:val="both"/>
        <w:spacing w:after="0" w:line="237" w:lineRule="auto"/>
        <w:sectPr>
          <w:pgSz w:w="11910" w:h="16840"/>
          <w:pgMar w:top="1320" w:right="440" w:bottom="280" w:left="1580" w:header="720" w:footer="720" w:gutter="0"/>
          <w:cols/>
          <w:docGrid w:linePitch="360"/>
        </w:sectPr>
      </w:pPr>
    </w:p>
    <w:p>
      <w:pPr>
        <w:pStyle w:val="aff4"/>
        <w:ind w:right="415"/>
        <w:jc w:val="both"/>
        <w:spacing w:before="66" w:line="247" w:lineRule="auto"/>
      </w:pPr>
      <w:r>
        <w:rPr/>
        <w:t>-воспитание культуры общения со сверстниками и сотрудничества в условиях учебной, игровой и соревновательной деятельности.</w:t>
      </w:r>
    </w:p>
    <w:p>
      <w:pPr>
        <w:pStyle w:val="aff4"/>
        <w:ind w:left="0"/>
        <w:rPr>
          <w:sz w:val="26"/>
        </w:rPr>
      </w:pPr>
    </w:p>
    <w:p>
      <w:pPr>
        <w:pStyle w:val="aff4"/>
        <w:jc w:val="both"/>
        <w:spacing w:before="227"/>
      </w:pPr>
      <w:r>
        <w:rPr/>
        <w:t>Программа направлена на:</w:t>
      </w:r>
    </w:p>
    <w:p>
      <w:pPr>
        <w:pStyle w:val="af3"/>
        <w:ind w:left="119" w:right="400" w:firstLine="0"/>
        <w:jc w:val="both"/>
        <w:numPr>
          <w:ilvl w:val="0"/>
          <w:numId w:val="1"/>
        </w:numPr>
        <w:tabs>
          <w:tab w:val="left" w:pos="538"/>
        </w:tabs>
        <w:spacing w:after="0" w:before="3" w:line="240" w:lineRule="auto"/>
        <w:rPr>
          <w:sz w:val="24"/>
        </w:rPr>
      </w:pPr>
      <w:r>
        <w:rPr>
          <w:sz w:val="24"/>
        </w:rPr>
        <w:t>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 технической оснащенностью учебного процесса (спортивный зал, спортивные пришкольные площадки, региональными климатическими</w:t>
      </w:r>
      <w:r>
        <w:rPr>
          <w:sz w:val="24"/>
          <w:spacing w:val="2"/>
        </w:rPr>
        <w:t xml:space="preserve"> </w:t>
      </w:r>
      <w:r>
        <w:rPr>
          <w:sz w:val="24"/>
        </w:rPr>
        <w:t>условиями).</w:t>
      </w:r>
    </w:p>
    <w:p>
      <w:pPr>
        <w:pStyle w:val="af3"/>
        <w:ind w:left="119" w:right="411" w:firstLine="0"/>
        <w:jc w:val="both"/>
        <w:numPr>
          <w:ilvl w:val="0"/>
          <w:numId w:val="1"/>
        </w:numPr>
        <w:tabs>
          <w:tab w:val="left" w:pos="466"/>
        </w:tabs>
        <w:spacing w:after="0" w:before="0" w:line="240" w:lineRule="auto"/>
        <w:rPr>
          <w:sz w:val="24"/>
        </w:rPr>
      </w:pPr>
      <w:r>
        <w:rPr>
          <w:sz w:val="24"/>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pPr>
        <w:pStyle w:val="af3"/>
        <w:ind w:left="119" w:right="411" w:firstLine="0"/>
        <w:jc w:val="both"/>
        <w:numPr>
          <w:ilvl w:val="0"/>
          <w:numId w:val="1"/>
        </w:numPr>
        <w:tabs>
          <w:tab w:val="left" w:pos="457"/>
        </w:tabs>
        <w:spacing w:after="0" w:before="1" w:line="240" w:lineRule="auto"/>
        <w:rPr>
          <w:sz w:val="24"/>
        </w:rPr>
      </w:pPr>
      <w:r>
        <w:rPr>
          <w:sz w:val="24"/>
        </w:rPr>
        <w:t>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w:t>
      </w:r>
      <w:r>
        <w:rPr>
          <w:sz w:val="24"/>
          <w:spacing w:val="-2"/>
        </w:rPr>
        <w:t xml:space="preserve"> </w:t>
      </w:r>
      <w:r>
        <w:rPr>
          <w:sz w:val="24"/>
        </w:rPr>
        <w:t>его</w:t>
      </w:r>
      <w:r>
        <w:rPr>
          <w:sz w:val="24"/>
          <w:spacing w:val="-11"/>
        </w:rPr>
        <w:t xml:space="preserve"> </w:t>
      </w:r>
      <w:r>
        <w:rPr>
          <w:sz w:val="24"/>
        </w:rPr>
        <w:t>освоения,</w:t>
      </w:r>
      <w:r>
        <w:rPr>
          <w:sz w:val="24"/>
          <w:spacing w:val="-4"/>
        </w:rPr>
        <w:t xml:space="preserve"> </w:t>
      </w:r>
      <w:r>
        <w:rPr>
          <w:sz w:val="24"/>
        </w:rPr>
        <w:t>перевода</w:t>
      </w:r>
      <w:r>
        <w:rPr>
          <w:sz w:val="24"/>
          <w:spacing w:val="-7"/>
        </w:rPr>
        <w:t xml:space="preserve"> </w:t>
      </w:r>
      <w:r>
        <w:rPr>
          <w:sz w:val="24"/>
        </w:rPr>
        <w:t>учебных</w:t>
      </w:r>
      <w:r>
        <w:rPr>
          <w:sz w:val="24"/>
          <w:spacing w:val="-11"/>
        </w:rPr>
        <w:t xml:space="preserve"> </w:t>
      </w:r>
      <w:r>
        <w:rPr>
          <w:sz w:val="24"/>
        </w:rPr>
        <w:t>знаний</w:t>
      </w:r>
      <w:r>
        <w:rPr>
          <w:sz w:val="24"/>
          <w:spacing w:val="-6"/>
        </w:rPr>
        <w:t xml:space="preserve"> </w:t>
      </w:r>
      <w:r>
        <w:rPr>
          <w:sz w:val="24"/>
        </w:rPr>
        <w:t>в</w:t>
      </w:r>
      <w:r>
        <w:rPr>
          <w:sz w:val="24"/>
          <w:spacing w:val="-9"/>
        </w:rPr>
        <w:t xml:space="preserve"> </w:t>
      </w:r>
      <w:r>
        <w:rPr>
          <w:sz w:val="24"/>
        </w:rPr>
        <w:t>практические</w:t>
      </w:r>
      <w:r>
        <w:rPr>
          <w:sz w:val="24"/>
          <w:spacing w:val="-7"/>
        </w:rPr>
        <w:t xml:space="preserve"> </w:t>
      </w:r>
      <w:r>
        <w:rPr>
          <w:sz w:val="24"/>
        </w:rPr>
        <w:t>навыки</w:t>
      </w:r>
      <w:r>
        <w:rPr>
          <w:sz w:val="24"/>
          <w:spacing w:val="-10"/>
        </w:rPr>
        <w:t xml:space="preserve"> </w:t>
      </w:r>
      <w:r>
        <w:rPr>
          <w:sz w:val="24"/>
        </w:rPr>
        <w:t>и</w:t>
      </w:r>
      <w:r>
        <w:rPr>
          <w:sz w:val="24"/>
          <w:spacing w:val="-5"/>
        </w:rPr>
        <w:t xml:space="preserve"> </w:t>
      </w:r>
      <w:r>
        <w:rPr>
          <w:sz w:val="24"/>
        </w:rPr>
        <w:t>умения,</w:t>
      </w:r>
      <w:r>
        <w:rPr>
          <w:sz w:val="24"/>
          <w:spacing w:val="-5"/>
        </w:rPr>
        <w:t xml:space="preserve"> </w:t>
      </w:r>
      <w:r>
        <w:rPr>
          <w:sz w:val="24"/>
        </w:rPr>
        <w:t>в</w:t>
      </w:r>
      <w:r>
        <w:rPr>
          <w:sz w:val="24"/>
          <w:spacing w:val="-4"/>
        </w:rPr>
        <w:t xml:space="preserve"> </w:t>
      </w:r>
      <w:r>
        <w:rPr>
          <w:sz w:val="24"/>
        </w:rPr>
        <w:t>том числе и в самостоятельной</w:t>
      </w:r>
      <w:r>
        <w:rPr>
          <w:sz w:val="24"/>
          <w:spacing w:val="5"/>
        </w:rPr>
        <w:t xml:space="preserve"> </w:t>
      </w:r>
      <w:r>
        <w:rPr>
          <w:sz w:val="24"/>
        </w:rPr>
        <w:t>деятельности;</w:t>
      </w:r>
    </w:p>
    <w:p>
      <w:pPr>
        <w:pStyle w:val="af3"/>
        <w:ind w:left="119" w:right="413" w:firstLine="0"/>
        <w:jc w:val="both"/>
        <w:numPr>
          <w:ilvl w:val="0"/>
          <w:numId w:val="1"/>
        </w:numPr>
        <w:tabs>
          <w:tab w:val="left" w:pos="418"/>
        </w:tabs>
        <w:spacing w:after="0" w:before="0" w:line="240" w:lineRule="auto"/>
        <w:rPr>
          <w:sz w:val="24"/>
        </w:rPr>
      </w:pPr>
      <w:r>
        <w:rPr>
          <w:sz w:val="24"/>
        </w:rPr>
        <w:t>расширение</w:t>
      </w:r>
      <w:r>
        <w:rPr>
          <w:sz w:val="24"/>
          <w:spacing w:val="-14"/>
        </w:rPr>
        <w:t xml:space="preserve"> </w:t>
      </w:r>
      <w:r>
        <w:rPr>
          <w:sz w:val="24"/>
        </w:rPr>
        <w:t>межпредметных</w:t>
      </w:r>
      <w:r>
        <w:rPr>
          <w:sz w:val="24"/>
          <w:spacing w:val="-13"/>
        </w:rPr>
        <w:t xml:space="preserve"> </w:t>
      </w:r>
      <w:r>
        <w:rPr>
          <w:sz w:val="24"/>
        </w:rPr>
        <w:t>связей,</w:t>
      </w:r>
      <w:r>
        <w:rPr>
          <w:sz w:val="24"/>
          <w:spacing w:val="-12"/>
        </w:rPr>
        <w:t xml:space="preserve"> </w:t>
      </w:r>
      <w:r>
        <w:rPr>
          <w:sz w:val="24"/>
        </w:rPr>
        <w:t>ориентирующих</w:t>
      </w:r>
      <w:r>
        <w:rPr>
          <w:sz w:val="24"/>
          <w:spacing w:val="-13"/>
        </w:rPr>
        <w:t xml:space="preserve"> </w:t>
      </w:r>
      <w:r>
        <w:rPr>
          <w:sz w:val="24"/>
        </w:rPr>
        <w:t>планирование</w:t>
      </w:r>
      <w:r>
        <w:rPr>
          <w:sz w:val="24"/>
          <w:spacing w:val="-1"/>
        </w:rPr>
        <w:t xml:space="preserve"> </w:t>
      </w:r>
      <w:r>
        <w:rPr>
          <w:sz w:val="24"/>
        </w:rPr>
        <w:t>учебного</w:t>
      </w:r>
      <w:r>
        <w:rPr>
          <w:sz w:val="24"/>
          <w:spacing w:val="-8"/>
        </w:rPr>
        <w:t xml:space="preserve"> </w:t>
      </w:r>
      <w:r>
        <w:rPr>
          <w:sz w:val="24"/>
        </w:rPr>
        <w:t>культуры, всестороннее раскрытие взаимосвязи и взаимообусловленности изучаемых явлений и процессов;</w:t>
      </w:r>
    </w:p>
    <w:p>
      <w:pPr>
        <w:pStyle w:val="af3"/>
        <w:ind w:left="119" w:right="404" w:firstLine="0"/>
        <w:jc w:val="both"/>
        <w:numPr>
          <w:ilvl w:val="0"/>
          <w:numId w:val="1"/>
        </w:numPr>
        <w:tabs>
          <w:tab w:val="left" w:pos="476"/>
        </w:tabs>
        <w:spacing w:after="0" w:before="0" w:line="240" w:lineRule="auto"/>
        <w:rPr>
          <w:sz w:val="24"/>
        </w:rPr>
      </w:pPr>
      <w:r>
        <w:rPr>
          <w:sz w:val="24"/>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 оздоровительных мероприятиях, режиме дня, самостоятельных занятиях физическими упражнениями.</w:t>
      </w:r>
    </w:p>
    <w:p>
      <w:pPr>
        <w:pStyle w:val="aff4"/>
        <w:ind w:left="0"/>
        <w:spacing w:before="8"/>
        <w:rPr>
          <w:sz w:val="23"/>
        </w:rPr>
      </w:pPr>
    </w:p>
    <w:p>
      <w:pPr>
        <w:pStyle w:val="aff4"/>
        <w:ind w:right="400" w:firstLine="710"/>
        <w:jc w:val="both"/>
        <w:tabs>
          <w:tab w:val="left" w:pos="3239"/>
          <w:tab w:val="left" w:pos="5555"/>
          <w:tab w:val="left" w:pos="6976"/>
          <w:tab w:val="left" w:pos="8305"/>
        </w:tabs>
      </w:pPr>
      <w:r>
        <w:rPr>
          <w:color w:val="171717"/>
        </w:rPr>
        <w:t>Актуальность</w:t>
      </w:r>
      <w:r>
        <w:rPr>
          <w:color w:val="171717"/>
        </w:rPr>
        <w:tab/>
      </w:r>
      <w:r>
        <w:rPr>
          <w:color w:val="171717"/>
        </w:rPr>
        <w:t>программы</w:t>
      </w:r>
      <w:r>
        <w:rPr>
          <w:color w:val="171717"/>
          <w:spacing w:val="-1"/>
        </w:rPr>
        <w:t xml:space="preserve"> </w:t>
      </w:r>
      <w:r>
        <w:rPr>
          <w:color w:val="171717"/>
        </w:rPr>
        <w:t>в</w:t>
      </w:r>
      <w:r>
        <w:rPr>
          <w:color w:val="171717"/>
        </w:rPr>
        <w:tab/>
      </w:r>
      <w:r>
        <w:rPr>
          <w:color w:val="171717"/>
        </w:rPr>
        <w:t>том,</w:t>
      </w:r>
      <w:r>
        <w:rPr>
          <w:color w:val="171717"/>
        </w:rPr>
        <w:tab/>
      </w:r>
      <w:r>
        <w:rPr>
          <w:color w:val="171717"/>
        </w:rPr>
        <w:t>что</w:t>
      </w:r>
      <w:r>
        <w:rPr>
          <w:color w:val="171717"/>
        </w:rPr>
        <w:tab/>
      </w:r>
      <w:r>
        <w:rPr>
          <w:color w:val="171717"/>
          <w:spacing w:val="-3"/>
        </w:rPr>
        <w:t xml:space="preserve">подвижные </w:t>
      </w:r>
      <w:r>
        <w:rPr>
          <w:color w:val="171717"/>
        </w:rPr>
        <w:t>игры являются важнейшим средством развития физической активности младших школьников,  одним  из  самых  любимых и  полезных занятий  детей  данного  возраста.  В основе подвижных игр лежат физические упражнения, движения, в ходе выполнения которых участники преодолевают ряд препятствий, стремятся достигнуть определённой, заранее поставленной цели. Благодаря большому разнообразию содержания игровой деятельности, они всесторонне влияют на организм и личность, способствуя решению важнейших специальных задач физического воспитания. Программа актуальна в рамках реализации</w:t>
      </w:r>
      <w:r>
        <w:rPr>
          <w:color w:val="171717"/>
          <w:spacing w:val="-3"/>
        </w:rPr>
        <w:t xml:space="preserve"> </w:t>
      </w:r>
      <w:r>
        <w:rPr>
          <w:color w:val="171717"/>
        </w:rPr>
        <w:t>ФГОС.</w:t>
      </w:r>
    </w:p>
    <w:p>
      <w:pPr>
        <w:pStyle w:val="aff4"/>
        <w:ind w:left="0"/>
        <w:spacing w:before="1"/>
      </w:pPr>
    </w:p>
    <w:p>
      <w:pPr>
        <w:pStyle w:val="aff4"/>
        <w:ind w:right="405" w:firstLine="710"/>
        <w:jc w:val="both"/>
      </w:pPr>
      <w:r>
        <w:rPr>
          <w:color w:val="171717"/>
        </w:rPr>
        <w:t>Новизна данной программы заключается в том, что она интегрирует в себе содержание, способствующее не только физическому развитию ребенка, но и знания фольклора, способствующие освоению культурного наследия русского народа.</w:t>
      </w:r>
    </w:p>
    <w:p>
      <w:pPr>
        <w:pStyle w:val="aff4"/>
        <w:ind w:right="402" w:firstLine="710"/>
        <w:jc w:val="both"/>
        <w:spacing w:before="3"/>
      </w:pPr>
      <w:r>
        <w:rPr>
          <w:color w:val="171717"/>
        </w:rPr>
        <w:t>Подвижные</w:t>
      </w:r>
      <w:r>
        <w:rPr>
          <w:color w:val="171717"/>
          <w:spacing w:val="-22"/>
        </w:rPr>
        <w:t xml:space="preserve"> </w:t>
      </w:r>
      <w:r>
        <w:rPr>
          <w:color w:val="171717"/>
        </w:rPr>
        <w:t>игры</w:t>
      </w:r>
      <w:r>
        <w:rPr>
          <w:color w:val="171717"/>
          <w:spacing w:val="-14"/>
        </w:rPr>
        <w:t xml:space="preserve"> </w:t>
      </w:r>
      <w:r>
        <w:rPr>
          <w:color w:val="171717"/>
        </w:rPr>
        <w:t>являются</w:t>
      </w:r>
      <w:r>
        <w:rPr>
          <w:color w:val="171717"/>
          <w:spacing w:val="-16"/>
        </w:rPr>
        <w:t xml:space="preserve"> </w:t>
      </w:r>
      <w:r>
        <w:rPr>
          <w:color w:val="171717"/>
        </w:rPr>
        <w:t>лучшим</w:t>
      </w:r>
      <w:r>
        <w:rPr>
          <w:color w:val="171717"/>
          <w:spacing w:val="-15"/>
        </w:rPr>
        <w:t xml:space="preserve"> </w:t>
      </w:r>
      <w:r>
        <w:rPr>
          <w:color w:val="171717"/>
        </w:rPr>
        <w:t>средством</w:t>
      </w:r>
      <w:r>
        <w:rPr>
          <w:color w:val="171717"/>
          <w:spacing w:val="-14"/>
        </w:rPr>
        <w:t xml:space="preserve"> </w:t>
      </w:r>
      <w:r>
        <w:rPr>
          <w:color w:val="171717"/>
        </w:rPr>
        <w:t>активного</w:t>
      </w:r>
      <w:r>
        <w:rPr>
          <w:color w:val="171717"/>
          <w:spacing w:val="-21"/>
        </w:rPr>
        <w:t xml:space="preserve"> </w:t>
      </w:r>
      <w:r>
        <w:rPr>
          <w:color w:val="171717"/>
        </w:rPr>
        <w:t>отдыха</w:t>
      </w:r>
      <w:r>
        <w:rPr>
          <w:color w:val="171717"/>
          <w:spacing w:val="-16"/>
        </w:rPr>
        <w:t xml:space="preserve"> </w:t>
      </w:r>
      <w:r>
        <w:rPr>
          <w:color w:val="171717"/>
        </w:rPr>
        <w:t>после</w:t>
      </w:r>
      <w:r>
        <w:rPr>
          <w:color w:val="171717"/>
          <w:spacing w:val="-21"/>
        </w:rPr>
        <w:t xml:space="preserve"> </w:t>
      </w:r>
      <w:r>
        <w:rPr>
          <w:color w:val="171717"/>
        </w:rPr>
        <w:t>напряжённой умственной работы. Игровая деятельность развивает и укрепляет основные группы мышц и тем самым способствует улучшению здоровья. Движения, входящие в подвижные игры, по своему содержанию и форме очень просты, естественны, понятны и доступны восприятию и</w:t>
      </w:r>
      <w:r>
        <w:rPr>
          <w:color w:val="171717"/>
          <w:spacing w:val="-3"/>
        </w:rPr>
        <w:t xml:space="preserve"> </w:t>
      </w:r>
      <w:r>
        <w:rPr>
          <w:color w:val="171717"/>
        </w:rPr>
        <w:t>выполнению.</w:t>
      </w:r>
    </w:p>
    <w:p>
      <w:pPr>
        <w:pStyle w:val="aff4"/>
        <w:ind w:right="411" w:firstLine="710"/>
        <w:jc w:val="both"/>
        <w:spacing w:line="242" w:lineRule="auto"/>
      </w:pPr>
      <w:r>
        <w:rPr>
          <w:color w:val="171717"/>
        </w:rPr>
        <w:t>В играх занимающиеся упражняются в ходьбе, прыжках, метании и незаметно для самих себя овладевают навыком основных движений.</w:t>
      </w:r>
    </w:p>
    <w:p>
      <w:pPr>
        <w:pStyle w:val="aff4"/>
        <w:ind w:right="415"/>
        <w:jc w:val="both"/>
        <w:spacing w:line="242" w:lineRule="auto"/>
      </w:pPr>
      <w:r>
        <w:rPr>
          <w:color w:val="171717"/>
        </w:rPr>
        <w:t>Улучшается общая координация движений, развивается способность целенаправленно владеть своим телом в соответствии с задачей и правилами игры.</w:t>
      </w:r>
    </w:p>
    <w:p>
      <w:pPr>
        <w:pStyle w:val="aff4"/>
        <w:ind w:right="408" w:firstLine="806"/>
        <w:jc w:val="both"/>
        <w:spacing w:line="242" w:lineRule="auto"/>
      </w:pPr>
      <w:r>
        <w:rPr>
          <w:color w:val="171717"/>
        </w:rPr>
        <w:t>Приобретённый двигательный опыт и хорошая общая физическая подготовка создают необходимые предпосылки для последующей спортивной деятельности.</w:t>
      </w:r>
    </w:p>
    <w:p>
      <w:pPr>
        <w:pStyle w:val="aff4"/>
        <w:ind w:right="646" w:firstLine="245"/>
        <w:spacing w:line="242" w:lineRule="auto"/>
      </w:pPr>
      <w:r>
        <w:rPr>
          <w:color w:val="171717"/>
        </w:rPr>
        <w:t>Ценность подвижных игр в том, что приобретённые умения, качества, навыки повторяются и совершенствуются в быстро изменяющихся условиях.</w:t>
      </w:r>
    </w:p>
    <w:p>
      <w:pPr>
        <w:spacing w:after="0" w:line="242" w:lineRule="auto"/>
        <w:sectPr>
          <w:pgSz w:w="11910" w:h="16840"/>
          <w:pgMar w:top="1040" w:right="440" w:bottom="280" w:left="1580" w:header="720" w:footer="720" w:gutter="0"/>
          <w:cols/>
          <w:docGrid w:linePitch="360"/>
        </w:sectPr>
      </w:pPr>
    </w:p>
    <w:p>
      <w:pPr>
        <w:pStyle w:val="aff4"/>
        <w:ind w:right="416" w:firstLine="557"/>
        <w:jc w:val="both"/>
        <w:spacing w:before="66" w:line="242" w:lineRule="auto"/>
      </w:pPr>
      <w:r>
        <w:rPr>
          <w:color w:val="171717"/>
        </w:rPr>
        <w:t>Содержание игр обогащает представление и активизирует наблюдательность, мышление и внимание, развивает память, сообразительность и воображение.</w:t>
      </w:r>
    </w:p>
    <w:p>
      <w:pPr>
        <w:pStyle w:val="aff4"/>
        <w:ind w:right="410" w:firstLine="605"/>
        <w:jc w:val="both"/>
      </w:pPr>
      <w:r>
        <w:rPr>
          <w:color w:val="171717"/>
        </w:rPr>
        <w:t>Игровая деятельность всегда связана с решением определённых задач, выполнением определённых обязанностей, преодолением разного рода трудностей и препятствий. Преодоление препятствий укрепляет силу воли, воспитывает выдержку, решительность, настойчивость в достижении цели, веру в свои силы.</w:t>
      </w:r>
    </w:p>
    <w:p>
      <w:pPr>
        <w:pStyle w:val="aff4"/>
        <w:ind w:left="0"/>
        <w:spacing w:before="9"/>
        <w:rPr>
          <w:sz w:val="23"/>
        </w:rPr>
      </w:pPr>
    </w:p>
    <w:p>
      <w:pPr>
        <w:pStyle w:val="aff4"/>
        <w:ind w:right="404" w:firstLine="710"/>
        <w:jc w:val="both"/>
        <w:spacing w:before="1"/>
      </w:pPr>
      <w:r>
        <w:rPr>
          <w:color w:val="171717"/>
        </w:rPr>
        <w:t>Целесообразность</w:t>
      </w:r>
      <w:r>
        <w:rPr>
          <w:color w:val="171717"/>
          <w:spacing w:val="-10"/>
        </w:rPr>
        <w:t xml:space="preserve"> </w:t>
      </w:r>
      <w:r>
        <w:rPr>
          <w:color w:val="171717"/>
        </w:rPr>
        <w:t>программа «Подвижные</w:t>
      </w:r>
      <w:r>
        <w:rPr>
          <w:color w:val="171717"/>
          <w:spacing w:val="-7"/>
        </w:rPr>
        <w:t xml:space="preserve"> </w:t>
      </w:r>
      <w:r>
        <w:rPr>
          <w:color w:val="171717"/>
        </w:rPr>
        <w:t>игры»</w:t>
      </w:r>
      <w:r>
        <w:rPr>
          <w:color w:val="171717"/>
          <w:spacing w:val="-11"/>
        </w:rPr>
        <w:t xml:space="preserve"> </w:t>
      </w:r>
      <w:r>
        <w:rPr>
          <w:color w:val="171717"/>
        </w:rPr>
        <w:t>заключается</w:t>
      </w:r>
      <w:r>
        <w:rPr>
          <w:color w:val="171717"/>
          <w:spacing w:val="-7"/>
        </w:rPr>
        <w:t xml:space="preserve"> </w:t>
      </w:r>
      <w:r>
        <w:rPr>
          <w:color w:val="171717"/>
        </w:rPr>
        <w:t>в</w:t>
      </w:r>
      <w:r>
        <w:rPr>
          <w:color w:val="171717"/>
          <w:spacing w:val="-4"/>
        </w:rPr>
        <w:t xml:space="preserve"> </w:t>
      </w:r>
      <w:r>
        <w:rPr>
          <w:color w:val="171717"/>
        </w:rPr>
        <w:t>том,</w:t>
      </w:r>
      <w:r>
        <w:rPr>
          <w:color w:val="171717"/>
          <w:spacing w:val="-5"/>
        </w:rPr>
        <w:t xml:space="preserve"> </w:t>
      </w:r>
      <w:r>
        <w:rPr>
          <w:color w:val="171717"/>
        </w:rPr>
        <w:t>что</w:t>
      </w:r>
      <w:r>
        <w:rPr>
          <w:color w:val="171717"/>
          <w:spacing w:val="-7"/>
        </w:rPr>
        <w:t xml:space="preserve"> </w:t>
      </w:r>
      <w:r>
        <w:rPr>
          <w:color w:val="171717"/>
        </w:rPr>
        <w:t>занятия</w:t>
      </w:r>
      <w:r>
        <w:rPr>
          <w:color w:val="171717"/>
          <w:spacing w:val="-11"/>
        </w:rPr>
        <w:t xml:space="preserve"> </w:t>
      </w:r>
      <w:r>
        <w:rPr>
          <w:color w:val="171717"/>
        </w:rPr>
        <w:t>по ней способствуют укреплению здоровья, повышению физической подготовленности и формированию двигательного опыта, здоровьесбережению, снятию психологического напряжения после умственной работы на</w:t>
      </w:r>
      <w:r>
        <w:rPr>
          <w:color w:val="171717"/>
          <w:spacing w:val="-7"/>
        </w:rPr>
        <w:t xml:space="preserve"> </w:t>
      </w:r>
      <w:r>
        <w:rPr>
          <w:color w:val="171717"/>
        </w:rPr>
        <w:t>уроках.</w:t>
      </w:r>
    </w:p>
    <w:p>
      <w:pPr>
        <w:pStyle w:val="aff4"/>
        <w:ind w:left="0"/>
        <w:spacing w:before="9"/>
        <w:rPr>
          <w:sz w:val="23"/>
        </w:rPr>
      </w:pPr>
    </w:p>
    <w:p>
      <w:pPr>
        <w:pStyle w:val="aff4"/>
        <w:ind w:left="825"/>
      </w:pPr>
      <w:r>
        <w:rPr>
          <w:color w:val="171717"/>
        </w:rPr>
        <w:t>Занятия проводятся на улице или в спортивном зале при плохой погоде.</w:t>
      </w:r>
    </w:p>
    <w:p>
      <w:pPr>
        <w:pStyle w:val="aff4"/>
        <w:ind w:right="402" w:firstLine="710"/>
        <w:jc w:val="both"/>
        <w:spacing w:before="3"/>
      </w:pPr>
      <w:r>
        <w:rPr/>
        <w:t>В настоящее время выдвинута важная задача – разработка проблем формирования нового человека. Одним из аспектов этой важной проблемы – воспитание всесторонне и гармонически развитого человека, является раскрытие закономерностей растущего, развивающегося организма ребёнка. Успешное решение этой задачи во многом зависит от правильной постановки физического воспитания, начиная с самого раннего возраста. Совершенствование системы физического воспитания детей школьного возраста в настоящее время должно осуществляться за счет улучшения взаимосвязи ее основных звеньев и, прежде всего, ее ключевой формы – урока физической культуры и внеурочной деятельности. Необходимо усилить акцент на воспитание положительных мотивов, интересов,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занятий</w:t>
      </w:r>
      <w:r>
        <w:rPr>
          <w:spacing w:val="-12"/>
        </w:rPr>
        <w:t xml:space="preserve"> </w:t>
      </w:r>
      <w:r>
        <w:rPr/>
        <w:t>строить</w:t>
      </w:r>
      <w:r>
        <w:rPr>
          <w:spacing w:val="-11"/>
        </w:rPr>
        <w:t xml:space="preserve"> </w:t>
      </w:r>
      <w:r>
        <w:rPr/>
        <w:t>так,</w:t>
      </w:r>
      <w:r>
        <w:rPr>
          <w:spacing w:val="-9"/>
        </w:rPr>
        <w:t xml:space="preserve"> </w:t>
      </w:r>
      <w:r>
        <w:rPr/>
        <w:t>чтобы</w:t>
      </w:r>
      <w:r>
        <w:rPr>
          <w:spacing w:val="-11"/>
        </w:rPr>
        <w:t xml:space="preserve"> </w:t>
      </w:r>
      <w:r>
        <w:rPr/>
        <w:t>удовлетворять</w:t>
      </w:r>
      <w:r>
        <w:rPr>
          <w:spacing w:val="-12"/>
        </w:rPr>
        <w:t xml:space="preserve"> </w:t>
      </w:r>
      <w:r>
        <w:rPr/>
        <w:t>наиболее</w:t>
      </w:r>
      <w:r>
        <w:rPr>
          <w:spacing w:val="-9"/>
        </w:rPr>
        <w:t xml:space="preserve"> </w:t>
      </w:r>
      <w:r>
        <w:rPr/>
        <w:t>актуальные</w:t>
      </w:r>
      <w:r>
        <w:rPr>
          <w:spacing w:val="-8"/>
        </w:rPr>
        <w:t xml:space="preserve"> </w:t>
      </w:r>
      <w:r>
        <w:rPr/>
        <w:t>потребности</w:t>
      </w:r>
      <w:r>
        <w:rPr>
          <w:spacing w:val="-16"/>
        </w:rPr>
        <w:t xml:space="preserve"> </w:t>
      </w:r>
      <w:r>
        <w:rPr/>
        <w:t>обучающихся в активной деятельности, познании, общении, утверждении собственной</w:t>
      </w:r>
      <w:r>
        <w:rPr>
          <w:spacing w:val="-5"/>
        </w:rPr>
        <w:t xml:space="preserve"> </w:t>
      </w:r>
      <w:r>
        <w:rPr/>
        <w:t>личности.</w:t>
      </w:r>
    </w:p>
    <w:p>
      <w:pPr>
        <w:pStyle w:val="aff4"/>
        <w:ind w:right="402" w:firstLine="710"/>
        <w:jc w:val="both"/>
        <w:spacing w:before="1"/>
      </w:pPr>
      <w:r>
        <w:rPr/>
        <w:t>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определенные двигательные действия, активно развиваются мышление, творчество и самостоятельность.</w:t>
      </w:r>
    </w:p>
    <w:p>
      <w:pPr>
        <w:pStyle w:val="aff4"/>
        <w:ind w:right="413" w:firstLine="710"/>
        <w:jc w:val="both"/>
      </w:pPr>
      <w:r>
        <w:rPr/>
        <w:t>Логика изложения и содержание рабочей программы полностью соответствуют требованиям Федерального компонента государственного стандарта начального образования.</w:t>
      </w:r>
    </w:p>
    <w:p>
      <w:pPr>
        <w:pStyle w:val="aff4"/>
        <w:ind w:right="407" w:firstLine="710"/>
        <w:jc w:val="both"/>
        <w:spacing w:before="1"/>
      </w:pPr>
      <w:r>
        <w:rPr/>
        <w:t>Уровень изучения учебного материала базисный. Программа разработана в целях конкретизации содержания образовательного стандарта с учетом межпредметных и внутрипредметных</w:t>
      </w:r>
      <w:r>
        <w:rPr>
          <w:spacing w:val="-7"/>
        </w:rPr>
        <w:t xml:space="preserve"> </w:t>
      </w:r>
      <w:r>
        <w:rPr/>
        <w:t>связей,</w:t>
      </w:r>
      <w:r>
        <w:rPr>
          <w:spacing w:val="-4"/>
        </w:rPr>
        <w:t xml:space="preserve"> </w:t>
      </w:r>
      <w:r>
        <w:rPr/>
        <w:t>логики</w:t>
      </w:r>
      <w:r>
        <w:rPr>
          <w:spacing w:val="-5"/>
        </w:rPr>
        <w:t xml:space="preserve"> </w:t>
      </w:r>
      <w:r>
        <w:rPr/>
        <w:t>учебного</w:t>
      </w:r>
      <w:r>
        <w:rPr>
          <w:spacing w:val="-1"/>
        </w:rPr>
        <w:t xml:space="preserve"> </w:t>
      </w:r>
      <w:r>
        <w:rPr/>
        <w:t>процесса</w:t>
      </w:r>
      <w:r>
        <w:rPr>
          <w:spacing w:val="-7"/>
        </w:rPr>
        <w:t xml:space="preserve"> </w:t>
      </w:r>
      <w:r>
        <w:rPr/>
        <w:t>и</w:t>
      </w:r>
      <w:r>
        <w:rPr>
          <w:spacing w:val="-5"/>
        </w:rPr>
        <w:t xml:space="preserve"> </w:t>
      </w:r>
      <w:r>
        <w:rPr/>
        <w:t>возрастных</w:t>
      </w:r>
      <w:r>
        <w:rPr>
          <w:spacing w:val="-11"/>
        </w:rPr>
        <w:t xml:space="preserve"> </w:t>
      </w:r>
      <w:r>
        <w:rPr/>
        <w:t>особенностей</w:t>
      </w:r>
      <w:r>
        <w:rPr>
          <w:spacing w:val="-10"/>
        </w:rPr>
        <w:t xml:space="preserve"> </w:t>
      </w:r>
      <w:r>
        <w:rPr/>
        <w:t>младших школьников</w:t>
      </w:r>
    </w:p>
    <w:p>
      <w:pPr>
        <w:pStyle w:val="aff4"/>
        <w:ind w:right="403" w:firstLine="710"/>
        <w:jc w:val="both"/>
      </w:pPr>
      <w:r>
        <w:rPr/>
        <w:t>Характеристика особенностей (т.е. отличительные черты) программы: в соответствии с Концепцией структуры и содержания образования в области физической культуры предметом обучения в начальной школе является двигательная деятельность с общеразвивающей</w:t>
      </w:r>
      <w:r>
        <w:rPr>
          <w:spacing w:val="-15"/>
        </w:rPr>
        <w:t xml:space="preserve"> </w:t>
      </w:r>
      <w:r>
        <w:rPr/>
        <w:t>направленностью.</w:t>
      </w:r>
      <w:r>
        <w:rPr>
          <w:spacing w:val="-14"/>
        </w:rPr>
        <w:t xml:space="preserve"> </w:t>
      </w:r>
      <w:r>
        <w:rPr/>
        <w:t>В</w:t>
      </w:r>
      <w:r>
        <w:rPr>
          <w:spacing w:val="-13"/>
        </w:rPr>
        <w:t xml:space="preserve"> </w:t>
      </w:r>
      <w:r>
        <w:rPr/>
        <w:t>процессе</w:t>
      </w:r>
      <w:r>
        <w:rPr>
          <w:spacing w:val="-12"/>
        </w:rPr>
        <w:t xml:space="preserve"> </w:t>
      </w:r>
      <w:r>
        <w:rPr/>
        <w:t>овладения</w:t>
      </w:r>
      <w:r>
        <w:rPr>
          <w:spacing w:val="-12"/>
        </w:rPr>
        <w:t xml:space="preserve"> </w:t>
      </w:r>
      <w:r>
        <w:rPr/>
        <w:t>этой</w:t>
      </w:r>
      <w:r>
        <w:rPr>
          <w:spacing w:val="-15"/>
        </w:rPr>
        <w:t xml:space="preserve"> </w:t>
      </w:r>
      <w:r>
        <w:rPr/>
        <w:t>деятельностью</w:t>
      </w:r>
      <w:r>
        <w:rPr>
          <w:spacing w:val="-13"/>
        </w:rPr>
        <w:t xml:space="preserve"> </w:t>
      </w:r>
      <w:r>
        <w:rPr/>
        <w:t>у</w:t>
      </w:r>
      <w:r>
        <w:rPr>
          <w:spacing w:val="-13"/>
        </w:rPr>
        <w:t xml:space="preserve"> </w:t>
      </w:r>
      <w:r>
        <w:rPr/>
        <w:t>младших школьников не только совершенствуются физические качества, но и активно развиваются сознание и мышление, творческие способности и</w:t>
      </w:r>
      <w:r>
        <w:rPr>
          <w:spacing w:val="1"/>
        </w:rPr>
        <w:t xml:space="preserve"> </w:t>
      </w:r>
      <w:r>
        <w:rPr/>
        <w:t>самостоятельность.</w:t>
      </w:r>
    </w:p>
    <w:p>
      <w:pPr>
        <w:pStyle w:val="aff4"/>
        <w:ind w:right="410" w:firstLine="706"/>
        <w:jc w:val="both"/>
        <w:spacing w:before="1"/>
      </w:pPr>
      <w:r>
        <w:rPr/>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pPr>
        <w:jc w:val="both"/>
        <w:spacing w:after="0"/>
        <w:sectPr>
          <w:pgSz w:w="11910" w:h="16840"/>
          <w:pgMar w:top="1040" w:right="440" w:bottom="280" w:left="1580" w:header="720" w:footer="720" w:gutter="0"/>
          <w:cols/>
          <w:docGrid w:linePitch="360"/>
        </w:sectPr>
      </w:pPr>
    </w:p>
    <w:p>
      <w:pPr>
        <w:pStyle w:val="aff4"/>
        <w:ind w:right="412" w:firstLine="706"/>
        <w:jc w:val="both"/>
        <w:spacing w:before="78" w:line="242" w:lineRule="auto"/>
      </w:pPr>
      <w:r>
        <w:rPr/>
        <w:t>МЕСТО КУРСА ПО ВНЕУРОЧНОЙ ДЕЯТЕЛЬНОСТИ «ПОДВИЖНЫЕ ИГРЫ» В УЧЕБНОМ ПЛАНЕ</w:t>
      </w:r>
    </w:p>
    <w:p>
      <w:pPr>
        <w:pStyle w:val="aff4"/>
        <w:ind w:right="400" w:firstLine="710"/>
        <w:jc w:val="both"/>
      </w:pPr>
      <w:r>
        <w:rPr>
          <w:color w:val="171717"/>
        </w:rPr>
        <w:t>Программа внеурочной деятельности по спортивно-оздоровительному направлению «Подвижные игры» предназначена для обучающихся 5 класса (10 – 12 лет). Реализация программы осуществляется посредством двигательной деятельности с общеразвивающей</w:t>
      </w:r>
      <w:r>
        <w:rPr>
          <w:color w:val="171717"/>
          <w:spacing w:val="-15"/>
        </w:rPr>
        <w:t xml:space="preserve"> </w:t>
      </w:r>
      <w:r>
        <w:rPr>
          <w:color w:val="171717"/>
        </w:rPr>
        <w:t>направленностью.</w:t>
      </w:r>
      <w:r>
        <w:rPr>
          <w:color w:val="171717"/>
          <w:spacing w:val="-14"/>
        </w:rPr>
        <w:t xml:space="preserve"> </w:t>
      </w:r>
      <w:r>
        <w:rPr>
          <w:color w:val="171717"/>
        </w:rPr>
        <w:t>В</w:t>
      </w:r>
      <w:r>
        <w:rPr>
          <w:color w:val="171717"/>
          <w:spacing w:val="-13"/>
        </w:rPr>
        <w:t xml:space="preserve"> </w:t>
      </w:r>
      <w:r>
        <w:rPr>
          <w:color w:val="171717"/>
        </w:rPr>
        <w:t>процессе</w:t>
      </w:r>
      <w:r>
        <w:rPr>
          <w:color w:val="171717"/>
          <w:spacing w:val="-12"/>
        </w:rPr>
        <w:t xml:space="preserve"> </w:t>
      </w:r>
      <w:r>
        <w:rPr>
          <w:color w:val="171717"/>
        </w:rPr>
        <w:t>овладения</w:t>
      </w:r>
      <w:r>
        <w:rPr>
          <w:color w:val="171717"/>
          <w:spacing w:val="-12"/>
        </w:rPr>
        <w:t xml:space="preserve"> </w:t>
      </w:r>
      <w:r>
        <w:rPr>
          <w:color w:val="171717"/>
        </w:rPr>
        <w:t>этой</w:t>
      </w:r>
      <w:r>
        <w:rPr>
          <w:color w:val="171717"/>
          <w:spacing w:val="-15"/>
        </w:rPr>
        <w:t xml:space="preserve"> </w:t>
      </w:r>
      <w:r>
        <w:rPr>
          <w:color w:val="171717"/>
        </w:rPr>
        <w:t>деятельностью</w:t>
      </w:r>
      <w:r>
        <w:rPr>
          <w:color w:val="171717"/>
          <w:spacing w:val="-13"/>
        </w:rPr>
        <w:t xml:space="preserve"> </w:t>
      </w:r>
      <w:r>
        <w:rPr>
          <w:color w:val="171717"/>
        </w:rPr>
        <w:t>у</w:t>
      </w:r>
      <w:r>
        <w:rPr>
          <w:color w:val="171717"/>
          <w:spacing w:val="-20"/>
        </w:rPr>
        <w:t xml:space="preserve"> </w:t>
      </w:r>
      <w:r>
        <w:rPr>
          <w:color w:val="171717"/>
        </w:rPr>
        <w:t>младших школьников не только совершенствуются физические качества, но и активно развиваются сознание, мышление, творческая</w:t>
      </w:r>
      <w:r>
        <w:rPr>
          <w:color w:val="171717"/>
          <w:spacing w:val="-1"/>
        </w:rPr>
        <w:t xml:space="preserve"> </w:t>
      </w:r>
      <w:r>
        <w:rPr>
          <w:color w:val="171717"/>
        </w:rPr>
        <w:t>самостоятельность.</w:t>
      </w:r>
    </w:p>
    <w:p>
      <w:pPr>
        <w:pStyle w:val="aff4"/>
        <w:ind w:right="411" w:firstLine="710"/>
        <w:jc w:val="both"/>
        <w:spacing w:line="242" w:lineRule="auto"/>
      </w:pPr>
      <w:r>
        <w:rPr>
          <w:color w:val="171717"/>
        </w:rPr>
        <w:t>Данная работа ведется на доступном младшим школьникам уровне, преимущественно в виде:</w:t>
      </w:r>
    </w:p>
    <w:p>
      <w:pPr>
        <w:pStyle w:val="af3"/>
        <w:ind w:left="926" w:right="0" w:hanging="807"/>
        <w:jc w:val="both"/>
        <w:numPr>
          <w:ilvl w:val="0"/>
          <w:numId w:val="2"/>
        </w:numPr>
        <w:tabs>
          <w:tab w:val="left" w:pos="926"/>
          <w:tab w:val="left" w:pos="927"/>
        </w:tabs>
        <w:spacing w:after="0" w:before="0" w:line="290" w:lineRule="exact"/>
        <w:rPr>
          <w:sz w:val="24"/>
        </w:rPr>
      </w:pPr>
      <w:r>
        <w:rPr>
          <w:color w:val="171717"/>
          <w:sz w:val="24"/>
        </w:rPr>
        <w:t>подвижных</w:t>
      </w:r>
      <w:r>
        <w:rPr>
          <w:color w:val="171717"/>
          <w:sz w:val="24"/>
          <w:spacing w:val="-4"/>
        </w:rPr>
        <w:t xml:space="preserve"> </w:t>
      </w:r>
      <w:r>
        <w:rPr>
          <w:color w:val="171717"/>
          <w:sz w:val="24"/>
        </w:rPr>
        <w:t>игр,</w:t>
      </w:r>
    </w:p>
    <w:p>
      <w:pPr>
        <w:pStyle w:val="af3"/>
        <w:ind w:left="926" w:right="0" w:hanging="807"/>
        <w:jc w:val="both"/>
        <w:numPr>
          <w:ilvl w:val="0"/>
          <w:numId w:val="2"/>
        </w:numPr>
        <w:tabs>
          <w:tab w:val="left" w:pos="926"/>
          <w:tab w:val="left" w:pos="927"/>
        </w:tabs>
        <w:spacing w:after="0" w:before="0" w:line="293" w:lineRule="exact"/>
        <w:rPr>
          <w:sz w:val="24"/>
        </w:rPr>
      </w:pPr>
      <w:r>
        <w:rPr>
          <w:color w:val="171717"/>
          <w:sz w:val="24"/>
        </w:rPr>
        <w:t>народных оздоровительных</w:t>
      </w:r>
      <w:r>
        <w:rPr>
          <w:color w:val="171717"/>
          <w:sz w:val="24"/>
          <w:spacing w:val="-7"/>
        </w:rPr>
        <w:t xml:space="preserve"> </w:t>
      </w:r>
      <w:r>
        <w:rPr>
          <w:color w:val="171717"/>
          <w:sz w:val="24"/>
        </w:rPr>
        <w:t>игр,</w:t>
      </w:r>
    </w:p>
    <w:p>
      <w:pPr>
        <w:pStyle w:val="af3"/>
        <w:ind w:left="926" w:right="0" w:hanging="807"/>
        <w:jc w:val="both"/>
        <w:numPr>
          <w:ilvl w:val="0"/>
          <w:numId w:val="2"/>
        </w:numPr>
        <w:tabs>
          <w:tab w:val="left" w:pos="926"/>
          <w:tab w:val="left" w:pos="927"/>
        </w:tabs>
        <w:spacing w:after="0" w:before="0" w:line="293" w:lineRule="exact"/>
        <w:rPr>
          <w:sz w:val="24"/>
        </w:rPr>
      </w:pPr>
      <w:r>
        <w:rPr>
          <w:color w:val="171717"/>
          <w:sz w:val="24"/>
        </w:rPr>
        <w:t>прогулок,</w:t>
      </w:r>
    </w:p>
    <w:p>
      <w:pPr>
        <w:pStyle w:val="af3"/>
        <w:ind w:left="926" w:right="0" w:hanging="807"/>
        <w:jc w:val="both"/>
        <w:numPr>
          <w:ilvl w:val="0"/>
          <w:numId w:val="2"/>
        </w:numPr>
        <w:tabs>
          <w:tab w:val="left" w:pos="926"/>
          <w:tab w:val="left" w:pos="927"/>
        </w:tabs>
        <w:spacing w:after="0" w:before="0" w:line="293" w:lineRule="exact"/>
        <w:rPr>
          <w:sz w:val="24"/>
        </w:rPr>
      </w:pPr>
      <w:r>
        <w:rPr>
          <w:color w:val="171717"/>
          <w:sz w:val="24"/>
        </w:rPr>
        <w:t>спортивно-оздоровительных</w:t>
      </w:r>
      <w:r>
        <w:rPr>
          <w:color w:val="171717"/>
          <w:sz w:val="24"/>
          <w:spacing w:val="-4"/>
        </w:rPr>
        <w:t xml:space="preserve"> </w:t>
      </w:r>
      <w:r>
        <w:rPr>
          <w:color w:val="171717"/>
          <w:sz w:val="24"/>
        </w:rPr>
        <w:t>часов,</w:t>
      </w:r>
    </w:p>
    <w:p>
      <w:pPr>
        <w:pStyle w:val="af3"/>
        <w:ind w:left="926" w:right="0" w:hanging="807"/>
        <w:jc w:val="both"/>
        <w:numPr>
          <w:ilvl w:val="0"/>
          <w:numId w:val="2"/>
        </w:numPr>
        <w:tabs>
          <w:tab w:val="left" w:pos="926"/>
          <w:tab w:val="left" w:pos="927"/>
        </w:tabs>
        <w:spacing w:after="0" w:before="0" w:line="293" w:lineRule="exact"/>
        <w:rPr>
          <w:sz w:val="24"/>
        </w:rPr>
      </w:pPr>
      <w:r>
        <w:rPr>
          <w:color w:val="171717"/>
          <w:sz w:val="24"/>
        </w:rPr>
        <w:t>физкультурных</w:t>
      </w:r>
      <w:r>
        <w:rPr>
          <w:color w:val="171717"/>
          <w:sz w:val="24"/>
          <w:spacing w:val="-4"/>
        </w:rPr>
        <w:t xml:space="preserve"> </w:t>
      </w:r>
      <w:r>
        <w:rPr>
          <w:color w:val="171717"/>
          <w:sz w:val="24"/>
        </w:rPr>
        <w:t>праздников,</w:t>
      </w:r>
    </w:p>
    <w:p>
      <w:pPr>
        <w:pStyle w:val="af3"/>
        <w:ind w:left="926" w:right="0" w:hanging="807"/>
        <w:jc w:val="both"/>
        <w:numPr>
          <w:ilvl w:val="0"/>
          <w:numId w:val="2"/>
        </w:numPr>
        <w:tabs>
          <w:tab w:val="left" w:pos="926"/>
          <w:tab w:val="left" w:pos="927"/>
        </w:tabs>
        <w:spacing w:after="0" w:before="0" w:line="293" w:lineRule="exact"/>
        <w:rPr>
          <w:sz w:val="24"/>
        </w:rPr>
      </w:pPr>
      <w:r>
        <w:rPr>
          <w:color w:val="171717"/>
          <w:sz w:val="24"/>
        </w:rPr>
        <w:t>спортивных</w:t>
      </w:r>
      <w:r>
        <w:rPr>
          <w:color w:val="171717"/>
          <w:sz w:val="24"/>
          <w:spacing w:val="-4"/>
        </w:rPr>
        <w:t xml:space="preserve"> </w:t>
      </w:r>
      <w:r>
        <w:rPr>
          <w:color w:val="171717"/>
          <w:sz w:val="24"/>
        </w:rPr>
        <w:t>соревнований.</w:t>
      </w:r>
    </w:p>
    <w:p>
      <w:pPr>
        <w:pStyle w:val="aff4"/>
        <w:ind w:left="0"/>
        <w:spacing w:before="10"/>
        <w:rPr>
          <w:sz w:val="23"/>
        </w:rPr>
      </w:pPr>
    </w:p>
    <w:p>
      <w:pPr>
        <w:pStyle w:val="aff4"/>
        <w:ind w:right="406" w:firstLine="710"/>
        <w:jc w:val="both"/>
        <w:spacing w:line="242" w:lineRule="auto"/>
      </w:pPr>
      <w:r>
        <w:rPr>
          <w:b/>
          <w:color w:val="171717"/>
        </w:rPr>
        <w:t xml:space="preserve">Сроки реализации </w:t>
      </w:r>
      <w:r>
        <w:rPr>
          <w:color w:val="171717"/>
        </w:rPr>
        <w:t>образовательной программы – 1 год  обучения,  1  час  в неделю 34 учебных</w:t>
      </w:r>
      <w:r>
        <w:rPr>
          <w:color w:val="171717"/>
          <w:spacing w:val="2"/>
        </w:rPr>
        <w:t xml:space="preserve"> </w:t>
      </w:r>
      <w:r>
        <w:rPr>
          <w:color w:val="171717"/>
        </w:rPr>
        <w:t>часа.</w:t>
      </w:r>
    </w:p>
    <w:p>
      <w:pPr>
        <w:pStyle w:val="aff4"/>
        <w:ind w:left="0"/>
        <w:rPr>
          <w:sz w:val="26"/>
        </w:rPr>
      </w:pPr>
    </w:p>
    <w:p>
      <w:pPr>
        <w:pStyle w:val="aff4"/>
        <w:ind w:left="0"/>
        <w:spacing w:before="6"/>
        <w:rPr>
          <w:sz w:val="21"/>
        </w:rPr>
      </w:pPr>
    </w:p>
    <w:p>
      <w:pPr>
        <w:pStyle w:val="aff4"/>
        <w:ind w:left="825"/>
      </w:pPr>
      <w:r>
        <w:rPr>
          <w:color w:val="171717"/>
        </w:rPr>
        <w:t>СОДЕРЖАНИЕ КУРСА ПО ВНЕУРОЧНОЙ ДЕЯТЕЛЬНОСТИ</w:t>
      </w:r>
    </w:p>
    <w:p>
      <w:pPr>
        <w:pStyle w:val="aff4"/>
        <w:ind w:left="0"/>
      </w:pPr>
    </w:p>
    <w:p>
      <w:pPr>
        <w:pStyle w:val="aff4"/>
        <w:ind w:right="404"/>
        <w:jc w:val="both"/>
        <w:spacing w:before="1"/>
      </w:pPr>
      <w:r>
        <w:rPr/>
        <w:t>Подвижные и спортивные игры естественный источник радостных эмоций, обладающий великой воспитательной силой. Народные подвижные игры являются традиционным средством педагогики. Испокон веков в них ярко отражался образ жизни людей, их быт, труд, национальные устои, представления о чести, смелости, мужестве, желании обладать силой,</w:t>
      </w:r>
      <w:r>
        <w:rPr>
          <w:spacing w:val="-15"/>
        </w:rPr>
        <w:t xml:space="preserve"> </w:t>
      </w:r>
      <w:r>
        <w:rPr/>
        <w:t>ловкостью,</w:t>
      </w:r>
      <w:r>
        <w:rPr>
          <w:spacing w:val="-18"/>
        </w:rPr>
        <w:t xml:space="preserve"> </w:t>
      </w:r>
      <w:r>
        <w:rPr/>
        <w:t>выносливостью,</w:t>
      </w:r>
      <w:r>
        <w:rPr>
          <w:spacing w:val="-14"/>
        </w:rPr>
        <w:t xml:space="preserve"> </w:t>
      </w:r>
      <w:r>
        <w:rPr/>
        <w:t>быстротой</w:t>
      </w:r>
      <w:r>
        <w:rPr>
          <w:spacing w:val="-15"/>
        </w:rPr>
        <w:t xml:space="preserve"> </w:t>
      </w:r>
      <w:r>
        <w:rPr/>
        <w:t>и</w:t>
      </w:r>
      <w:r>
        <w:rPr>
          <w:spacing w:val="-15"/>
        </w:rPr>
        <w:t xml:space="preserve"> </w:t>
      </w:r>
      <w:r>
        <w:rPr/>
        <w:t>красотой</w:t>
      </w:r>
      <w:r>
        <w:rPr>
          <w:spacing w:val="-15"/>
        </w:rPr>
        <w:t xml:space="preserve"> </w:t>
      </w:r>
      <w:r>
        <w:rPr/>
        <w:t>движений,</w:t>
      </w:r>
      <w:r>
        <w:rPr>
          <w:spacing w:val="-15"/>
        </w:rPr>
        <w:t xml:space="preserve"> </w:t>
      </w:r>
      <w:r>
        <w:rPr/>
        <w:t>стремлением</w:t>
      </w:r>
      <w:r>
        <w:rPr>
          <w:spacing w:val="-15"/>
        </w:rPr>
        <w:t xml:space="preserve"> </w:t>
      </w:r>
      <w:r>
        <w:rPr/>
        <w:t>к</w:t>
      </w:r>
      <w:r>
        <w:rPr>
          <w:spacing w:val="-17"/>
        </w:rPr>
        <w:t xml:space="preserve"> </w:t>
      </w:r>
      <w:r>
        <w:rPr/>
        <w:t>победе.</w:t>
      </w:r>
    </w:p>
    <w:p>
      <w:pPr>
        <w:pStyle w:val="aff4"/>
        <w:ind w:right="400"/>
        <w:jc w:val="both"/>
        <w:spacing w:before="151"/>
      </w:pPr>
      <w:r>
        <w:rPr/>
        <w:t>Игра - ведущая деятельность детей. По содержанию все игры лаконичны, выразительны и несложны. Они вызывают активную работу мысли, способствуют расширению кругозора, уточнению представлений об окружающем мире, совершенствованию всех психических процессов, стимулируют переход детского организма более высокой ступени развития. В играх много познавательного материала, содействующего расширению сенсорной сферы детей, развитию их мышления и самостоятельности действий. Игры на развитие психических процессов (мышления, памяти, внимания, восприятия, речи, эмоционально- волевой сферы личности) развивают произвольную сферу (умение сосредоточиться, переключить внимание, усидчивость).</w:t>
      </w:r>
    </w:p>
    <w:p>
      <w:pPr>
        <w:pStyle w:val="Heading1"/>
        <w:jc w:val="both"/>
        <w:spacing w:before="157"/>
        <w:rPr>
          <w:b w:val="0"/>
        </w:rPr>
      </w:pPr>
      <w:r>
        <w:rPr/>
        <w:t>Программа представлена пятью блоками</w:t>
      </w:r>
      <w:r>
        <w:rPr>
          <w:b w:val="0"/>
        </w:rPr>
        <w:t>:</w:t>
      </w:r>
    </w:p>
    <w:p>
      <w:pPr>
        <w:pStyle w:val="af3"/>
        <w:ind w:left="263" w:right="0" w:hanging="144"/>
        <w:jc w:val="both"/>
        <w:numPr>
          <w:ilvl w:val="0"/>
          <w:numId w:val="3"/>
        </w:numPr>
        <w:tabs>
          <w:tab w:val="left" w:pos="264"/>
        </w:tabs>
        <w:spacing w:after="0" w:before="147" w:line="240" w:lineRule="auto"/>
        <w:rPr>
          <w:sz w:val="24"/>
        </w:rPr>
      </w:pPr>
      <w:r>
        <w:rPr>
          <w:sz w:val="24"/>
        </w:rPr>
        <w:t>игры на</w:t>
      </w:r>
      <w:r>
        <w:rPr>
          <w:sz w:val="24"/>
          <w:spacing w:val="-1"/>
        </w:rPr>
        <w:t xml:space="preserve"> </w:t>
      </w:r>
      <w:r>
        <w:rPr>
          <w:sz w:val="24"/>
        </w:rPr>
        <w:t>знакомство,</w:t>
      </w:r>
    </w:p>
    <w:p>
      <w:pPr>
        <w:pStyle w:val="af3"/>
        <w:ind w:left="263" w:right="0" w:hanging="144"/>
        <w:jc w:val="both"/>
        <w:numPr>
          <w:ilvl w:val="0"/>
          <w:numId w:val="3"/>
        </w:numPr>
        <w:tabs>
          <w:tab w:val="left" w:pos="264"/>
        </w:tabs>
        <w:spacing w:after="0" w:before="151" w:line="240" w:lineRule="auto"/>
        <w:rPr>
          <w:sz w:val="24"/>
        </w:rPr>
      </w:pPr>
      <w:r>
        <w:rPr>
          <w:sz w:val="24"/>
        </w:rPr>
        <w:t>народные</w:t>
      </w:r>
      <w:r>
        <w:rPr>
          <w:sz w:val="24"/>
          <w:spacing w:val="-5"/>
        </w:rPr>
        <w:t xml:space="preserve"> </w:t>
      </w:r>
      <w:r>
        <w:rPr>
          <w:sz w:val="24"/>
        </w:rPr>
        <w:t>игры,</w:t>
      </w:r>
    </w:p>
    <w:p>
      <w:pPr>
        <w:pStyle w:val="aff4"/>
        <w:jc w:val="both"/>
        <w:spacing w:before="151"/>
      </w:pPr>
      <w:r>
        <w:rPr/>
        <w:t>-игры на развитие психических процессов,</w:t>
      </w:r>
    </w:p>
    <w:p>
      <w:pPr>
        <w:pStyle w:val="af3"/>
        <w:ind w:left="263" w:right="0" w:hanging="144"/>
        <w:jc w:val="both"/>
        <w:numPr>
          <w:ilvl w:val="0"/>
          <w:numId w:val="3"/>
        </w:numPr>
        <w:tabs>
          <w:tab w:val="left" w:pos="264"/>
        </w:tabs>
        <w:spacing w:after="0" w:before="152" w:line="240" w:lineRule="auto"/>
        <w:rPr>
          <w:sz w:val="24"/>
        </w:rPr>
      </w:pPr>
      <w:r>
        <w:rPr>
          <w:sz w:val="24"/>
        </w:rPr>
        <w:t>подвижные</w:t>
      </w:r>
      <w:r>
        <w:rPr>
          <w:sz w:val="24"/>
          <w:spacing w:val="-5"/>
        </w:rPr>
        <w:t xml:space="preserve"> </w:t>
      </w:r>
      <w:r>
        <w:rPr>
          <w:sz w:val="24"/>
        </w:rPr>
        <w:t>игры,</w:t>
      </w:r>
    </w:p>
    <w:p>
      <w:pPr>
        <w:pStyle w:val="aff4"/>
        <w:jc w:val="both"/>
        <w:spacing w:before="147"/>
      </w:pPr>
      <w:r>
        <w:rPr/>
        <w:t>-спортивные игры.</w:t>
      </w:r>
    </w:p>
    <w:p>
      <w:pPr>
        <w:pStyle w:val="aff4"/>
        <w:jc w:val="both"/>
        <w:spacing w:before="151"/>
      </w:pPr>
      <w:r>
        <w:rPr/>
        <w:t>В свою очередь блоки делятся на:</w:t>
      </w:r>
    </w:p>
    <w:p>
      <w:pPr>
        <w:jc w:val="both"/>
        <w:spacing w:after="0"/>
        <w:sectPr>
          <w:pgSz w:w="11910" w:h="16840"/>
          <w:pgMar w:top="1580" w:right="440" w:bottom="280" w:left="1580" w:header="720" w:footer="720" w:gutter="0"/>
          <w:cols/>
          <w:docGrid w:linePitch="360"/>
        </w:sectPr>
      </w:pPr>
    </w:p>
    <w:p>
      <w:pPr>
        <w:pStyle w:val="aff4"/>
        <w:ind w:right="401"/>
        <w:jc w:val="both"/>
        <w:spacing w:before="66" w:line="242" w:lineRule="auto"/>
      </w:pPr>
      <w:r>
        <w:rPr/>
        <w:t>-Игры</w:t>
      </w:r>
      <w:r>
        <w:rPr>
          <w:spacing w:val="-15"/>
        </w:rPr>
        <w:t xml:space="preserve"> </w:t>
      </w:r>
      <w:r>
        <w:rPr/>
        <w:t>с</w:t>
      </w:r>
      <w:r>
        <w:rPr>
          <w:spacing w:val="-13"/>
        </w:rPr>
        <w:t xml:space="preserve"> </w:t>
      </w:r>
      <w:r>
        <w:rPr/>
        <w:t>элементами</w:t>
      </w:r>
      <w:r>
        <w:rPr>
          <w:spacing w:val="-14"/>
        </w:rPr>
        <w:t xml:space="preserve"> </w:t>
      </w:r>
      <w:r>
        <w:rPr/>
        <w:t>лёгкой</w:t>
      </w:r>
      <w:r>
        <w:rPr>
          <w:spacing w:val="-15"/>
        </w:rPr>
        <w:t xml:space="preserve"> </w:t>
      </w:r>
      <w:r>
        <w:rPr/>
        <w:t>атлетики</w:t>
      </w:r>
      <w:r>
        <w:rPr>
          <w:spacing w:val="-14"/>
        </w:rPr>
        <w:t xml:space="preserve"> </w:t>
      </w:r>
      <w:r>
        <w:rPr/>
        <w:t>позволяют</w:t>
      </w:r>
      <w:r>
        <w:rPr>
          <w:spacing w:val="-16"/>
        </w:rPr>
        <w:t xml:space="preserve"> </w:t>
      </w:r>
      <w:r>
        <w:rPr/>
        <w:t>овладеть</w:t>
      </w:r>
      <w:r>
        <w:rPr>
          <w:spacing w:val="-10"/>
        </w:rPr>
        <w:t xml:space="preserve"> </w:t>
      </w:r>
      <w:r>
        <w:rPr/>
        <w:t>навыками</w:t>
      </w:r>
      <w:r>
        <w:rPr>
          <w:spacing w:val="-14"/>
        </w:rPr>
        <w:t xml:space="preserve"> </w:t>
      </w:r>
      <w:r>
        <w:rPr/>
        <w:t>бега,</w:t>
      </w:r>
      <w:r>
        <w:rPr>
          <w:spacing w:val="-10"/>
        </w:rPr>
        <w:t xml:space="preserve"> </w:t>
      </w:r>
      <w:r>
        <w:rPr/>
        <w:t>ходьбы,</w:t>
      </w:r>
      <w:r>
        <w:rPr>
          <w:spacing w:val="-10"/>
        </w:rPr>
        <w:t xml:space="preserve"> </w:t>
      </w:r>
      <w:r>
        <w:rPr/>
        <w:t>прыжков, метания, развивают такие качества, как быстроту реакции, скоростно-силовые и координационные способности, ловкость, выносливость. Игры этой направленности укрепляют сердечно-сосудистую и дыхательную</w:t>
      </w:r>
      <w:r>
        <w:rPr>
          <w:spacing w:val="3"/>
        </w:rPr>
        <w:t xml:space="preserve"> </w:t>
      </w:r>
      <w:r>
        <w:rPr/>
        <w:t>системы.</w:t>
      </w:r>
    </w:p>
    <w:p>
      <w:pPr>
        <w:pStyle w:val="aff4"/>
        <w:ind w:right="415"/>
        <w:jc w:val="both"/>
        <w:spacing w:before="139" w:line="242" w:lineRule="auto"/>
      </w:pPr>
      <w:r>
        <w:rPr/>
        <w:t>-Игры с мячом позволяют обучающимся овладеть навыками ловли и передачи мяча, развивать скоростно-силовые и координационные способности, ловкость выносливость, способы взаимодействий в команде.</w:t>
      </w:r>
    </w:p>
    <w:p>
      <w:pPr>
        <w:pStyle w:val="aff4"/>
        <w:ind w:right="411"/>
        <w:jc w:val="both"/>
        <w:spacing w:before="143" w:line="242" w:lineRule="auto"/>
      </w:pPr>
      <w:r>
        <w:rPr/>
        <w:t>-Игры</w:t>
      </w:r>
      <w:r>
        <w:rPr>
          <w:spacing w:val="-10"/>
        </w:rPr>
        <w:t xml:space="preserve"> </w:t>
      </w:r>
      <w:r>
        <w:rPr/>
        <w:t>для</w:t>
      </w:r>
      <w:r>
        <w:rPr>
          <w:spacing w:val="-11"/>
        </w:rPr>
        <w:t xml:space="preserve"> </w:t>
      </w:r>
      <w:r>
        <w:rPr/>
        <w:t>развития</w:t>
      </w:r>
      <w:r>
        <w:rPr>
          <w:spacing w:val="-16"/>
        </w:rPr>
        <w:t xml:space="preserve"> </w:t>
      </w:r>
      <w:r>
        <w:rPr/>
        <w:t>гимнастических</w:t>
      </w:r>
      <w:r>
        <w:rPr>
          <w:spacing w:val="-15"/>
        </w:rPr>
        <w:t xml:space="preserve"> </w:t>
      </w:r>
      <w:r>
        <w:rPr/>
        <w:t>навыков</w:t>
      </w:r>
      <w:r>
        <w:rPr>
          <w:spacing w:val="-10"/>
        </w:rPr>
        <w:t xml:space="preserve"> </w:t>
      </w:r>
      <w:r>
        <w:rPr/>
        <w:t>позволяют</w:t>
      </w:r>
      <w:r>
        <w:rPr>
          <w:spacing w:val="-16"/>
        </w:rPr>
        <w:t xml:space="preserve"> </w:t>
      </w:r>
      <w:r>
        <w:rPr/>
        <w:t>обучающимся</w:t>
      </w:r>
      <w:r>
        <w:rPr>
          <w:spacing w:val="-12"/>
        </w:rPr>
        <w:t xml:space="preserve"> </w:t>
      </w:r>
      <w:r>
        <w:rPr/>
        <w:t>закрепить</w:t>
      </w:r>
      <w:r>
        <w:rPr>
          <w:spacing w:val="-10"/>
        </w:rPr>
        <w:t xml:space="preserve"> </w:t>
      </w:r>
      <w:r>
        <w:rPr/>
        <w:t xml:space="preserve">элементы акробатических упражнений, навыков лазания и перелезания; развивают </w:t>
      </w:r>
      <w:r>
        <w:rPr>
          <w:spacing w:val="-3"/>
        </w:rPr>
        <w:t xml:space="preserve">силу, </w:t>
      </w:r>
      <w:r>
        <w:rPr/>
        <w:t>выносливость,</w:t>
      </w:r>
      <w:r>
        <w:rPr>
          <w:spacing w:val="-2"/>
        </w:rPr>
        <w:t xml:space="preserve"> </w:t>
      </w:r>
      <w:r>
        <w:rPr/>
        <w:t>координацию.</w:t>
      </w:r>
    </w:p>
    <w:p>
      <w:pPr>
        <w:pStyle w:val="aff4"/>
        <w:ind w:right="400"/>
        <w:jc w:val="both"/>
        <w:spacing w:before="143"/>
      </w:pPr>
      <w:r>
        <w:rPr/>
        <w:t>-Эстафеты с предметами: со скакалками, с гимнастическими палками, с флажками, с обручем, с эстафетными палочками, с теннисными мячами, способствуют развитию всех физических качеств, укреплению здоровья, совершенствованию двигательных умений и навыков.</w:t>
      </w:r>
    </w:p>
    <w:p>
      <w:pPr>
        <w:pStyle w:val="aff4"/>
        <w:jc w:val="both"/>
        <w:spacing w:before="154"/>
      </w:pPr>
      <w:r>
        <w:rPr/>
        <w:t>-Игры с элементами футбола, баскетбола и волейбола.</w:t>
      </w:r>
    </w:p>
    <w:p>
      <w:pPr>
        <w:pStyle w:val="aff4"/>
        <w:ind w:right="405"/>
        <w:jc w:val="both"/>
        <w:spacing w:before="147" w:line="242" w:lineRule="auto"/>
      </w:pPr>
      <w:r>
        <w:rPr/>
        <w:t>Пионербол, мини-футбол , мини - баскетбол, мини-волейбол (игра по упрощённым правилам). Спортивные игры способствуют развитию всех физических качеств, совершенствуют двигательные умения и навыки.</w:t>
      </w:r>
    </w:p>
    <w:p>
      <w:pPr>
        <w:pStyle w:val="aff4"/>
        <w:ind w:left="0"/>
        <w:rPr>
          <w:sz w:val="26"/>
        </w:rPr>
      </w:pPr>
    </w:p>
    <w:p>
      <w:pPr>
        <w:pStyle w:val="aff4"/>
        <w:ind w:left="0"/>
        <w:spacing w:before="2"/>
        <w:rPr>
          <w:sz w:val="23"/>
        </w:rPr>
      </w:pPr>
    </w:p>
    <w:p>
      <w:pPr>
        <w:pStyle w:val="aff4"/>
        <w:ind w:right="411" w:firstLine="706"/>
        <w:tabs>
          <w:tab w:val="left" w:pos="2929"/>
          <w:tab w:val="left" w:pos="4705"/>
          <w:tab w:val="left" w:pos="6245"/>
          <w:tab w:val="left" w:pos="7262"/>
          <w:tab w:val="left" w:pos="7838"/>
        </w:tabs>
        <w:spacing w:line="242" w:lineRule="auto"/>
      </w:pPr>
      <w:r>
        <w:rPr/>
        <w:t>ПЛАНИРУЕМЫЕ</w:t>
      </w:r>
      <w:r>
        <w:rPr/>
        <w:tab/>
      </w:r>
      <w:r>
        <w:rPr/>
        <w:t>РЕЗУЛЬТАТЫ</w:t>
      </w:r>
      <w:r>
        <w:rPr/>
        <w:tab/>
      </w:r>
      <w:r>
        <w:rPr/>
        <w:t>ОСВОЕНИЯ</w:t>
      </w:r>
      <w:r>
        <w:rPr/>
        <w:tab/>
      </w:r>
      <w:r>
        <w:rPr/>
        <w:t>КУРСА</w:t>
      </w:r>
      <w:r>
        <w:rPr/>
        <w:tab/>
      </w:r>
      <w:r>
        <w:rPr/>
        <w:t>ПО</w:t>
      </w:r>
      <w:r>
        <w:rPr/>
        <w:tab/>
      </w:r>
      <w:r>
        <w:rPr>
          <w:spacing w:val="-3"/>
        </w:rPr>
        <w:t xml:space="preserve">ВНЕУРОЧНОЙ </w:t>
      </w:r>
      <w:r>
        <w:rPr/>
        <w:t>ДЕЯТЕЛЬНОСТИ</w:t>
      </w:r>
    </w:p>
    <w:p>
      <w:pPr>
        <w:pStyle w:val="aff4"/>
        <w:ind w:left="0"/>
        <w:spacing w:before="2"/>
      </w:pPr>
    </w:p>
    <w:p>
      <w:pPr>
        <w:ind w:left="119" w:right="0" w:firstLine="0"/>
        <w:jc w:val="both"/>
        <w:spacing w:before="0"/>
        <w:rPr>
          <w:sz w:val="24"/>
        </w:rPr>
      </w:pPr>
      <w:r>
        <w:rPr>
          <w:b/>
          <w:sz w:val="24"/>
        </w:rPr>
        <w:t xml:space="preserve">Личностными результатами </w:t>
      </w:r>
      <w:r>
        <w:rPr>
          <w:sz w:val="24"/>
        </w:rPr>
        <w:t>являются следующие умения:</w:t>
      </w:r>
    </w:p>
    <w:p>
      <w:pPr>
        <w:pStyle w:val="aff4"/>
        <w:spacing w:before="147" w:line="242" w:lineRule="auto"/>
      </w:pPr>
      <w:r>
        <w:rPr>
          <w:i/>
          <w:u w:val="single" w:color="auto"/>
        </w:rPr>
        <w:t>-оценивать</w:t>
      </w:r>
      <w:r>
        <w:rPr>
          <w:i/>
        </w:rPr>
        <w:t xml:space="preserve"> </w:t>
      </w:r>
      <w:r>
        <w:rPr/>
        <w:t>поступки людей, жизненные ситуации с точки зрения общепринятых норм и ценностей; оценивать конкретные поступки как хорошие или плохие;</w:t>
      </w:r>
    </w:p>
    <w:p>
      <w:pPr>
        <w:ind w:left="119" w:right="0" w:firstLine="0"/>
        <w:jc w:val="both"/>
        <w:spacing w:before="148"/>
        <w:rPr>
          <w:sz w:val="24"/>
        </w:rPr>
      </w:pPr>
      <w:r>
        <w:rPr>
          <w:i/>
          <w:sz w:val="24"/>
          <w:u w:val="single" w:color="auto"/>
        </w:rPr>
        <w:t>-выражать</w:t>
      </w:r>
      <w:r>
        <w:rPr>
          <w:i/>
          <w:sz w:val="24"/>
        </w:rPr>
        <w:t xml:space="preserve"> </w:t>
      </w:r>
      <w:r>
        <w:rPr>
          <w:sz w:val="24"/>
        </w:rPr>
        <w:t>свои эмоции;</w:t>
      </w:r>
    </w:p>
    <w:p>
      <w:pPr>
        <w:pStyle w:val="aff4"/>
        <w:jc w:val="both"/>
        <w:spacing w:before="151"/>
      </w:pPr>
      <w:r>
        <w:rPr/>
        <w:t>-</w:t>
      </w:r>
      <w:r>
        <w:rPr>
          <w:i/>
          <w:u w:val="single" w:color="auto"/>
        </w:rPr>
        <w:t>понимать</w:t>
      </w:r>
      <w:r>
        <w:rPr>
          <w:i/>
        </w:rPr>
        <w:t xml:space="preserve"> </w:t>
      </w:r>
      <w:r>
        <w:rPr/>
        <w:t>эмоции других людей, сочувствовать, сопереживать;</w:t>
      </w:r>
    </w:p>
    <w:p>
      <w:pPr>
        <w:ind w:left="119" w:right="646" w:firstLine="0"/>
        <w:jc w:val="left"/>
        <w:spacing w:before="142" w:line="247" w:lineRule="auto"/>
        <w:rPr>
          <w:sz w:val="24"/>
        </w:rPr>
      </w:pPr>
      <w:r>
        <w:rPr>
          <w:b/>
          <w:sz w:val="24"/>
        </w:rPr>
        <w:t xml:space="preserve">Метапредметными результатами </w:t>
      </w:r>
      <w:r>
        <w:rPr>
          <w:sz w:val="24"/>
        </w:rPr>
        <w:t>является формирование универсальных учебных действий (УУД).</w:t>
      </w:r>
    </w:p>
    <w:p>
      <w:pPr>
        <w:ind w:left="119" w:right="0" w:firstLine="0"/>
        <w:jc w:val="both"/>
        <w:spacing w:before="142"/>
        <w:rPr>
          <w:i/>
          <w:sz w:val="24"/>
        </w:rPr>
      </w:pPr>
      <w:r>
        <w:rPr>
          <w:sz w:val="24"/>
          <w:u w:val="single" w:color="auto"/>
          <w:spacing w:val="-60"/>
        </w:rPr>
        <w:t xml:space="preserve"> </w:t>
      </w:r>
      <w:r>
        <w:rPr>
          <w:i/>
          <w:sz w:val="24"/>
          <w:u w:val="single" w:color="auto"/>
        </w:rPr>
        <w:t>Регулятивные УУД:</w:t>
      </w:r>
    </w:p>
    <w:p>
      <w:pPr>
        <w:pStyle w:val="aff4"/>
        <w:jc w:val="both"/>
        <w:spacing w:before="147"/>
      </w:pPr>
      <w:r>
        <w:rPr/>
        <w:t>-определять и формировать цель деятельности с помощью учителя;</w:t>
      </w:r>
    </w:p>
    <w:p>
      <w:pPr>
        <w:pStyle w:val="aff4"/>
        <w:jc w:val="both"/>
        <w:spacing w:before="151"/>
      </w:pPr>
      <w:r>
        <w:rPr/>
        <w:t>-проговаривать последовательность действий во время занятия;</w:t>
      </w:r>
    </w:p>
    <w:p>
      <w:pPr>
        <w:pStyle w:val="aff4"/>
        <w:jc w:val="both"/>
        <w:spacing w:before="151"/>
      </w:pPr>
      <w:r>
        <w:rPr/>
        <w:t>-учиться работать по определенному алгоритму</w:t>
      </w:r>
    </w:p>
    <w:p>
      <w:pPr>
        <w:ind w:left="119" w:right="0" w:firstLine="0"/>
        <w:jc w:val="both"/>
        <w:spacing w:before="152"/>
        <w:rPr>
          <w:i/>
          <w:sz w:val="24"/>
        </w:rPr>
      </w:pPr>
      <w:r>
        <w:rPr>
          <w:sz w:val="24"/>
          <w:u w:val="single" w:color="auto"/>
          <w:spacing w:val="-60"/>
        </w:rPr>
        <w:t xml:space="preserve"> </w:t>
      </w:r>
      <w:r>
        <w:rPr>
          <w:i/>
          <w:sz w:val="24"/>
          <w:u w:val="single" w:color="auto"/>
        </w:rPr>
        <w:t>Познавательные УУД</w:t>
      </w:r>
      <w:r>
        <w:rPr>
          <w:i/>
          <w:sz w:val="24"/>
        </w:rPr>
        <w:t>:</w:t>
      </w:r>
    </w:p>
    <w:p>
      <w:pPr>
        <w:pStyle w:val="aff4"/>
        <w:jc w:val="both"/>
        <w:spacing w:before="146"/>
      </w:pPr>
      <w:r>
        <w:rPr/>
        <w:t>-умение делать выводы в результате совместной работы класса и учителя;</w:t>
      </w:r>
    </w:p>
    <w:p>
      <w:pPr>
        <w:ind w:left="119" w:right="0" w:firstLine="0"/>
        <w:jc w:val="both"/>
        <w:spacing w:before="152"/>
        <w:rPr>
          <w:i/>
          <w:sz w:val="24"/>
        </w:rPr>
      </w:pPr>
      <w:r>
        <w:rPr>
          <w:sz w:val="24"/>
          <w:u w:val="single" w:color="auto"/>
          <w:spacing w:val="-60"/>
        </w:rPr>
        <w:t xml:space="preserve"> </w:t>
      </w:r>
      <w:r>
        <w:rPr>
          <w:i/>
          <w:sz w:val="24"/>
          <w:u w:val="single" w:color="auto"/>
        </w:rPr>
        <w:t>Коммуникативные УУД:</w:t>
      </w:r>
    </w:p>
    <w:p>
      <w:pPr>
        <w:pStyle w:val="aff4"/>
        <w:spacing w:before="146" w:line="242" w:lineRule="auto"/>
      </w:pPr>
      <w:r>
        <w:rPr/>
        <w:t>-планирование учебного сотрудничества с учителем и сверстниками — определение цели, функций участников, способов взаимодействия;</w:t>
      </w:r>
    </w:p>
    <w:p>
      <w:pPr>
        <w:pStyle w:val="aff4"/>
        <w:jc w:val="both"/>
        <w:spacing w:before="149"/>
      </w:pPr>
      <w:r>
        <w:rPr/>
        <w:t>-постановка вопросов — инициативное сотрудничество в поиске и сборе информации;</w:t>
      </w:r>
    </w:p>
    <w:p>
      <w:pPr>
        <w:pStyle w:val="aff4"/>
        <w:spacing w:before="146" w:line="242" w:lineRule="auto"/>
      </w:pPr>
      <w:r>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pPr>
        <w:spacing w:after="0" w:line="242" w:lineRule="auto"/>
        <w:sectPr>
          <w:pgSz w:w="11910" w:h="16840"/>
          <w:pgMar w:top="1040" w:right="440" w:bottom="280" w:left="1580" w:header="720" w:footer="720" w:gutter="0"/>
          <w:cols/>
          <w:docGrid w:linePitch="360"/>
        </w:sectPr>
      </w:pPr>
    </w:p>
    <w:p>
      <w:pPr>
        <w:pStyle w:val="aff4"/>
        <w:spacing w:before="71"/>
      </w:pPr>
      <w:r>
        <w:rPr/>
        <w:t>-управление поведением партнёра — контроль, коррекция, оценка его действий;</w:t>
      </w:r>
    </w:p>
    <w:p>
      <w:pPr>
        <w:pStyle w:val="aff4"/>
        <w:ind w:right="411"/>
        <w:jc w:val="both"/>
        <w:spacing w:before="147"/>
      </w:pPr>
      <w:r>
        <w:rPr/>
        <w:t>-умение с достаточной полнотой и точностью выражать свои мысли в соответствии с задачами</w:t>
      </w:r>
      <w:r>
        <w:rPr>
          <w:spacing w:val="-14"/>
        </w:rPr>
        <w:t xml:space="preserve"> </w:t>
      </w:r>
      <w:r>
        <w:rPr/>
        <w:t>и</w:t>
      </w:r>
      <w:r>
        <w:rPr>
          <w:spacing w:val="-14"/>
        </w:rPr>
        <w:t xml:space="preserve"> </w:t>
      </w:r>
      <w:r>
        <w:rPr/>
        <w:t>условиями</w:t>
      </w:r>
      <w:r>
        <w:rPr>
          <w:spacing w:val="-14"/>
        </w:rPr>
        <w:t xml:space="preserve"> </w:t>
      </w:r>
      <w:r>
        <w:rPr/>
        <w:t>коммуникации;</w:t>
      </w:r>
      <w:r>
        <w:rPr>
          <w:spacing w:val="-18"/>
        </w:rPr>
        <w:t xml:space="preserve"> </w:t>
      </w:r>
      <w:r>
        <w:rPr/>
        <w:t>владение</w:t>
      </w:r>
      <w:r>
        <w:rPr>
          <w:spacing w:val="-11"/>
        </w:rPr>
        <w:t xml:space="preserve"> </w:t>
      </w:r>
      <w:r>
        <w:rPr/>
        <w:t>монологической</w:t>
      </w:r>
      <w:r>
        <w:rPr>
          <w:spacing w:val="-18"/>
        </w:rPr>
        <w:t xml:space="preserve"> </w:t>
      </w:r>
      <w:r>
        <w:rPr/>
        <w:t>и</w:t>
      </w:r>
      <w:r>
        <w:rPr>
          <w:spacing w:val="-14"/>
        </w:rPr>
        <w:t xml:space="preserve"> </w:t>
      </w:r>
      <w:r>
        <w:rPr/>
        <w:t>диалогической</w:t>
      </w:r>
      <w:r>
        <w:rPr>
          <w:spacing w:val="-17"/>
        </w:rPr>
        <w:t xml:space="preserve"> </w:t>
      </w:r>
      <w:r>
        <w:rPr/>
        <w:t>формами речи в соответствии с грамматическими и синтаксическими нормами родного языка, современных средств коммуникации.</w:t>
      </w:r>
    </w:p>
    <w:p>
      <w:pPr>
        <w:pStyle w:val="aff4"/>
        <w:spacing w:before="154"/>
      </w:pPr>
      <w:r>
        <w:rPr/>
        <w:t>-сформировать навыки позитивного коммуникативного общения;</w:t>
      </w:r>
    </w:p>
    <w:p>
      <w:pPr>
        <w:pStyle w:val="Heading1"/>
        <w:spacing w:before="151"/>
        <w:rPr>
          <w:b w:val="0"/>
        </w:rPr>
      </w:pPr>
      <w:r>
        <w:rPr/>
        <w:t>Предметными результатами являются</w:t>
      </w:r>
      <w:r>
        <w:rPr>
          <w:b w:val="0"/>
        </w:rPr>
        <w:t>:</w:t>
      </w:r>
    </w:p>
    <w:p>
      <w:pPr>
        <w:pStyle w:val="aff4"/>
        <w:spacing w:before="151"/>
      </w:pPr>
      <w:r>
        <w:rPr/>
        <w:t>организация отдыха и досуга средствами физической культуры;</w:t>
      </w:r>
    </w:p>
    <w:p>
      <w:pPr>
        <w:pStyle w:val="af3"/>
        <w:ind w:left="840" w:right="411" w:hanging="360"/>
        <w:jc w:val="both"/>
        <w:numPr>
          <w:ilvl w:val="1"/>
          <w:numId w:val="3"/>
        </w:numPr>
        <w:tabs>
          <w:tab w:val="left" w:pos="841"/>
        </w:tabs>
        <w:spacing w:after="0" w:before="142" w:line="242" w:lineRule="auto"/>
        <w:rPr>
          <w:sz w:val="24"/>
        </w:rPr>
      </w:pPr>
      <w:r>
        <w:rPr>
          <w:sz w:val="24"/>
        </w:rPr>
        <w:t>бережное обращение с оборудованием и инвентарем. представлять игры как средство укрепления здоровья, физического развития и физической подготовки человека;</w:t>
      </w:r>
    </w:p>
    <w:p>
      <w:pPr>
        <w:pStyle w:val="af3"/>
        <w:ind w:left="840" w:right="413" w:hanging="360"/>
        <w:jc w:val="both"/>
        <w:numPr>
          <w:ilvl w:val="1"/>
          <w:numId w:val="3"/>
        </w:numPr>
        <w:tabs>
          <w:tab w:val="left" w:pos="841"/>
        </w:tabs>
        <w:spacing w:after="0" w:before="143" w:line="242" w:lineRule="auto"/>
        <w:rPr>
          <w:sz w:val="24"/>
        </w:rPr>
      </w:pPr>
      <w:r>
        <w:rPr>
          <w:sz w:val="24"/>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w:t>
      </w:r>
      <w:r>
        <w:rPr>
          <w:sz w:val="24"/>
          <w:spacing w:val="2"/>
        </w:rPr>
        <w:t xml:space="preserve"> </w:t>
      </w:r>
      <w:r>
        <w:rPr>
          <w:sz w:val="24"/>
        </w:rPr>
        <w:t>устранения;</w:t>
      </w:r>
    </w:p>
    <w:p>
      <w:pPr>
        <w:pStyle w:val="af3"/>
        <w:ind w:left="840" w:right="413" w:hanging="360"/>
        <w:jc w:val="both"/>
        <w:numPr>
          <w:ilvl w:val="1"/>
          <w:numId w:val="3"/>
        </w:numPr>
        <w:tabs>
          <w:tab w:val="left" w:pos="841"/>
        </w:tabs>
        <w:spacing w:after="0" w:before="144" w:line="242" w:lineRule="auto"/>
        <w:rPr>
          <w:sz w:val="24"/>
        </w:rPr>
      </w:pPr>
      <w:r>
        <w:rPr>
          <w:sz w:val="24"/>
        </w:rPr>
        <w:t xml:space="preserve">организовывать и проводить </w:t>
      </w:r>
      <w:r>
        <w:rPr>
          <w:sz w:val="24"/>
          <w:spacing w:val="-3"/>
        </w:rPr>
        <w:t xml:space="preserve">со </w:t>
      </w:r>
      <w:r>
        <w:rPr>
          <w:sz w:val="24"/>
        </w:rPr>
        <w:t>сверстниками подвижные игры и элементы соревнований, осуществлять их объективное</w:t>
      </w:r>
      <w:r>
        <w:rPr>
          <w:sz w:val="24"/>
          <w:spacing w:val="-3"/>
        </w:rPr>
        <w:t xml:space="preserve"> </w:t>
      </w:r>
      <w:r>
        <w:rPr>
          <w:sz w:val="24"/>
        </w:rPr>
        <w:t>судейство;</w:t>
      </w:r>
    </w:p>
    <w:p>
      <w:pPr>
        <w:pStyle w:val="af3"/>
        <w:ind w:left="840" w:right="411" w:hanging="360"/>
        <w:jc w:val="both"/>
        <w:numPr>
          <w:ilvl w:val="1"/>
          <w:numId w:val="3"/>
        </w:numPr>
        <w:tabs>
          <w:tab w:val="left" w:pos="841"/>
        </w:tabs>
        <w:spacing w:after="0" w:before="143" w:line="247" w:lineRule="auto"/>
        <w:rPr>
          <w:sz w:val="24"/>
        </w:rPr>
      </w:pPr>
      <w:r>
        <w:rPr>
          <w:sz w:val="24"/>
        </w:rPr>
        <w:t>бережно</w:t>
      </w:r>
      <w:r>
        <w:rPr>
          <w:sz w:val="24"/>
          <w:spacing w:val="-12"/>
        </w:rPr>
        <w:t xml:space="preserve"> </w:t>
      </w:r>
      <w:r>
        <w:rPr>
          <w:sz w:val="24"/>
        </w:rPr>
        <w:t>обращаться</w:t>
      </w:r>
      <w:r>
        <w:rPr>
          <w:sz w:val="24"/>
          <w:spacing w:val="-11"/>
        </w:rPr>
        <w:t xml:space="preserve"> </w:t>
      </w:r>
      <w:r>
        <w:rPr>
          <w:sz w:val="24"/>
        </w:rPr>
        <w:t>с</w:t>
      </w:r>
      <w:r>
        <w:rPr>
          <w:sz w:val="24"/>
          <w:spacing w:val="-12"/>
        </w:rPr>
        <w:t xml:space="preserve"> </w:t>
      </w:r>
      <w:r>
        <w:rPr>
          <w:sz w:val="24"/>
        </w:rPr>
        <w:t>инвентарём</w:t>
      </w:r>
      <w:r>
        <w:rPr>
          <w:sz w:val="24"/>
          <w:spacing w:val="-9"/>
        </w:rPr>
        <w:t xml:space="preserve"> </w:t>
      </w:r>
      <w:r>
        <w:rPr>
          <w:sz w:val="24"/>
        </w:rPr>
        <w:t>и</w:t>
      </w:r>
      <w:r>
        <w:rPr>
          <w:sz w:val="24"/>
          <w:spacing w:val="-15"/>
        </w:rPr>
        <w:t xml:space="preserve"> </w:t>
      </w:r>
      <w:r>
        <w:rPr>
          <w:sz w:val="24"/>
        </w:rPr>
        <w:t>оборудованием,</w:t>
      </w:r>
      <w:r>
        <w:rPr>
          <w:sz w:val="24"/>
          <w:spacing w:val="-9"/>
        </w:rPr>
        <w:t xml:space="preserve"> </w:t>
      </w:r>
      <w:r>
        <w:rPr>
          <w:sz w:val="24"/>
        </w:rPr>
        <w:t>соблюдать</w:t>
      </w:r>
      <w:r>
        <w:rPr>
          <w:sz w:val="24"/>
          <w:spacing w:val="-10"/>
        </w:rPr>
        <w:t xml:space="preserve"> </w:t>
      </w:r>
      <w:r>
        <w:rPr>
          <w:sz w:val="24"/>
        </w:rPr>
        <w:t>требования</w:t>
      </w:r>
      <w:r>
        <w:rPr>
          <w:sz w:val="24"/>
          <w:spacing w:val="-15"/>
        </w:rPr>
        <w:t xml:space="preserve"> </w:t>
      </w:r>
      <w:r>
        <w:rPr>
          <w:sz w:val="24"/>
        </w:rPr>
        <w:t>техники безопасности к местам</w:t>
      </w:r>
      <w:r>
        <w:rPr>
          <w:sz w:val="24"/>
          <w:spacing w:val="-5"/>
        </w:rPr>
        <w:t xml:space="preserve"> </w:t>
      </w:r>
      <w:r>
        <w:rPr>
          <w:sz w:val="24"/>
        </w:rPr>
        <w:t>проведения;</w:t>
      </w:r>
    </w:p>
    <w:p>
      <w:pPr>
        <w:pStyle w:val="af3"/>
        <w:ind w:left="840" w:right="0" w:hanging="360"/>
        <w:jc w:val="left"/>
        <w:numPr>
          <w:ilvl w:val="1"/>
          <w:numId w:val="3"/>
        </w:numPr>
        <w:tabs>
          <w:tab w:val="left" w:pos="840"/>
          <w:tab w:val="left" w:pos="841"/>
        </w:tabs>
        <w:spacing w:after="0" w:before="138" w:line="240" w:lineRule="auto"/>
        <w:rPr>
          <w:sz w:val="24"/>
        </w:rPr>
      </w:pPr>
      <w:r>
        <w:rPr>
          <w:sz w:val="24"/>
        </w:rPr>
        <w:t>организовывать и проводить игры с разной целевой</w:t>
      </w:r>
      <w:r>
        <w:rPr>
          <w:sz w:val="24"/>
          <w:spacing w:val="-7"/>
        </w:rPr>
        <w:t xml:space="preserve"> </w:t>
      </w:r>
      <w:r>
        <w:rPr>
          <w:sz w:val="24"/>
        </w:rPr>
        <w:t>направленностью</w:t>
      </w:r>
    </w:p>
    <w:p>
      <w:pPr>
        <w:pStyle w:val="af3"/>
        <w:ind w:left="840" w:right="411" w:hanging="360"/>
        <w:jc w:val="both"/>
        <w:numPr>
          <w:ilvl w:val="1"/>
          <w:numId w:val="3"/>
        </w:numPr>
        <w:tabs>
          <w:tab w:val="left" w:pos="841"/>
        </w:tabs>
        <w:spacing w:after="0" w:before="146" w:line="247" w:lineRule="auto"/>
        <w:rPr>
          <w:sz w:val="24"/>
        </w:rPr>
      </w:pPr>
      <w:r>
        <w:rPr>
          <w:sz w:val="24"/>
        </w:rPr>
        <w:t xml:space="preserve">взаимодействовать </w:t>
      </w:r>
      <w:r>
        <w:rPr>
          <w:sz w:val="24"/>
          <w:spacing w:val="-3"/>
        </w:rPr>
        <w:t xml:space="preserve">со </w:t>
      </w:r>
      <w:r>
        <w:rPr>
          <w:sz w:val="24"/>
        </w:rPr>
        <w:t>сверстниками по правилам проведения подвижных игр и соревнований;</w:t>
      </w:r>
    </w:p>
    <w:p>
      <w:pPr>
        <w:pStyle w:val="af3"/>
        <w:ind w:left="840" w:right="401" w:hanging="360"/>
        <w:jc w:val="both"/>
        <w:numPr>
          <w:ilvl w:val="1"/>
          <w:numId w:val="3"/>
        </w:numPr>
        <w:tabs>
          <w:tab w:val="left" w:pos="841"/>
        </w:tabs>
        <w:spacing w:after="0" w:before="133" w:line="247" w:lineRule="auto"/>
        <w:rPr>
          <w:sz w:val="24"/>
        </w:rPr>
      </w:pPr>
      <w:r>
        <w:rPr>
          <w:sz w:val="24"/>
        </w:rPr>
        <w:t>в доступной форме объяснять правила (технику) выполнения двигательных действий, анализировать и находить ошибки, эффективно их</w:t>
      </w:r>
      <w:r>
        <w:rPr>
          <w:sz w:val="24"/>
          <w:spacing w:val="-12"/>
        </w:rPr>
        <w:t xml:space="preserve"> </w:t>
      </w:r>
      <w:r>
        <w:rPr>
          <w:sz w:val="24"/>
        </w:rPr>
        <w:t>исправлять;</w:t>
      </w:r>
    </w:p>
    <w:p>
      <w:pPr>
        <w:pStyle w:val="af3"/>
        <w:ind w:left="840" w:right="409" w:hanging="360"/>
        <w:jc w:val="both"/>
        <w:numPr>
          <w:ilvl w:val="1"/>
          <w:numId w:val="3"/>
        </w:numPr>
        <w:tabs>
          <w:tab w:val="left" w:pos="841"/>
        </w:tabs>
        <w:spacing w:after="0" w:before="137" w:line="242" w:lineRule="auto"/>
        <w:rPr>
          <w:sz w:val="24"/>
        </w:rPr>
      </w:pPr>
      <w:r>
        <w:rPr>
          <w:sz w:val="24"/>
        </w:rPr>
        <w:t>находить отличительные особенности в выполнении двигательного действия разными учениками, выделять отличительные признаки и</w:t>
      </w:r>
      <w:r>
        <w:rPr>
          <w:sz w:val="24"/>
          <w:spacing w:val="-8"/>
        </w:rPr>
        <w:t xml:space="preserve"> </w:t>
      </w:r>
      <w:r>
        <w:rPr>
          <w:sz w:val="24"/>
        </w:rPr>
        <w:t>элементы;</w:t>
      </w:r>
    </w:p>
    <w:p>
      <w:pPr>
        <w:pStyle w:val="af3"/>
        <w:ind w:left="840" w:right="410" w:hanging="360"/>
        <w:jc w:val="both"/>
        <w:numPr>
          <w:ilvl w:val="1"/>
          <w:numId w:val="3"/>
        </w:numPr>
        <w:tabs>
          <w:tab w:val="left" w:pos="841"/>
        </w:tabs>
        <w:spacing w:after="0" w:before="143" w:line="242" w:lineRule="auto"/>
        <w:rPr>
          <w:sz w:val="24"/>
        </w:rPr>
      </w:pPr>
      <w:r>
        <w:rPr>
          <w:sz w:val="24"/>
        </w:rPr>
        <w:t>выполнять технические действия из базовых видов спорта, применять их в игровой и соревновательной</w:t>
      </w:r>
      <w:r>
        <w:rPr>
          <w:sz w:val="24"/>
          <w:spacing w:val="5"/>
        </w:rPr>
        <w:t xml:space="preserve"> </w:t>
      </w:r>
      <w:r>
        <w:rPr>
          <w:sz w:val="24"/>
        </w:rPr>
        <w:t>деятельности;</w:t>
      </w:r>
    </w:p>
    <w:p>
      <w:pPr>
        <w:pStyle w:val="af3"/>
        <w:ind w:left="840" w:right="411" w:hanging="360"/>
        <w:jc w:val="both"/>
        <w:numPr>
          <w:ilvl w:val="1"/>
          <w:numId w:val="3"/>
        </w:numPr>
        <w:tabs>
          <w:tab w:val="left" w:pos="841"/>
        </w:tabs>
        <w:spacing w:after="0" w:before="144" w:line="247" w:lineRule="auto"/>
        <w:rPr>
          <w:sz w:val="24"/>
        </w:rPr>
      </w:pPr>
      <w:r>
        <w:rPr>
          <w:sz w:val="24"/>
        </w:rPr>
        <w:t>применять жизненно важные двигательные навыки и умения различными способами, в различных изменяющихся, вариативных</w:t>
      </w:r>
      <w:r>
        <w:rPr>
          <w:sz w:val="24"/>
          <w:spacing w:val="-13"/>
        </w:rPr>
        <w:t xml:space="preserve"> </w:t>
      </w:r>
      <w:r>
        <w:rPr>
          <w:sz w:val="24"/>
        </w:rPr>
        <w:t>условиях.</w:t>
      </w:r>
    </w:p>
    <w:p>
      <w:pPr>
        <w:pStyle w:val="aff4"/>
        <w:ind w:left="0"/>
        <w:spacing w:before="2"/>
        <w:rPr>
          <w:sz w:val="36"/>
        </w:rPr>
      </w:pPr>
    </w:p>
    <w:p>
      <w:pPr>
        <w:pStyle w:val="Heading1"/>
        <w:ind w:left="2631"/>
      </w:pPr>
      <w:r>
        <w:rPr>
          <w:color w:val="171717"/>
        </w:rPr>
        <w:t>ТЕМАТИЧЕСКОЕ ПЛАНИРОВАНИЕ</w:t>
      </w:r>
    </w:p>
    <w:p>
      <w:pPr>
        <w:pStyle w:val="aff4"/>
        <w:ind w:left="0"/>
        <w:spacing w:before="3"/>
        <w:rPr>
          <w:b/>
        </w:r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jc w:val="left"/>
        <w:tblLayout w:type="fixed"/>
        <w:tblCellMar>
          <w:top w:w="0" w:type="dxa"/>
          <w:left w:w="0" w:type="dxa"/>
          <w:bottom w:w="0" w:type="dxa"/>
          <w:right w:w="0" w:type="dxa"/>
        </w:tblCellMar>
      </w:tblPr>
      <w:tblGrid>
        <w:gridCol w:w="1085"/>
        <w:gridCol w:w="5284"/>
        <w:gridCol w:w="1419"/>
        <w:gridCol w:w="1843"/>
      </w:tblGrid>
      <w:tr>
        <w:trPr>
          <w:trHeight w:val="844" w:hRule="atLeast"/>
        </w:trPr>
        <w:tc>
          <w:tcPr>
            <w:tcW w:w="1085" w:type="dxa"/>
          </w:tcPr>
          <w:p>
            <w:pPr>
              <w:pStyle w:val="TableParagraph"/>
              <w:spacing w:before="3"/>
              <w:rPr>
                <w:b/>
                <w:sz w:val="24"/>
              </w:rPr>
            </w:pPr>
          </w:p>
          <w:p>
            <w:pPr>
              <w:pStyle w:val="TableParagraph"/>
              <w:ind w:left="21"/>
              <w:jc w:val="center"/>
              <w:spacing w:before="1"/>
              <w:rPr>
                <w:b/>
                <w:sz w:val="24"/>
              </w:rPr>
            </w:pPr>
            <w:r>
              <w:rPr>
                <w:b/>
                <w:sz w:val="24"/>
              </w:rPr>
              <w:t>№</w:t>
            </w:r>
          </w:p>
        </w:tc>
        <w:tc>
          <w:tcPr>
            <w:tcW w:w="5284" w:type="dxa"/>
          </w:tcPr>
          <w:p>
            <w:pPr>
              <w:pStyle w:val="TableParagraph"/>
              <w:spacing w:before="3"/>
              <w:rPr>
                <w:b/>
                <w:sz w:val="24"/>
              </w:rPr>
            </w:pPr>
          </w:p>
          <w:p>
            <w:pPr>
              <w:pStyle w:val="TableParagraph"/>
              <w:ind w:left="2345" w:right="2327"/>
              <w:jc w:val="center"/>
              <w:spacing w:before="1"/>
              <w:rPr>
                <w:b/>
                <w:sz w:val="24"/>
              </w:rPr>
            </w:pPr>
            <w:r>
              <w:rPr>
                <w:b/>
                <w:sz w:val="24"/>
              </w:rPr>
              <w:t>Тема</w:t>
            </w:r>
          </w:p>
        </w:tc>
        <w:tc>
          <w:tcPr>
            <w:tcW w:w="1419" w:type="dxa"/>
          </w:tcPr>
          <w:p>
            <w:pPr>
              <w:pStyle w:val="TableParagraph"/>
              <w:ind w:left="406" w:right="286" w:hanging="72"/>
              <w:spacing w:before="140" w:line="242" w:lineRule="auto"/>
              <w:rPr>
                <w:b/>
                <w:sz w:val="24"/>
              </w:rPr>
            </w:pPr>
            <w:r>
              <w:rPr>
                <w:b/>
                <w:sz w:val="24"/>
              </w:rPr>
              <w:t>Кол-во часов</w:t>
            </w:r>
          </w:p>
        </w:tc>
        <w:tc>
          <w:tcPr>
            <w:tcW w:w="1843" w:type="dxa"/>
          </w:tcPr>
          <w:p>
            <w:pPr>
              <w:pStyle w:val="TableParagraph"/>
              <w:ind w:left="182" w:right="156" w:firstLine="427"/>
              <w:spacing w:line="242" w:lineRule="auto"/>
              <w:rPr>
                <w:b/>
                <w:sz w:val="24"/>
              </w:rPr>
            </w:pPr>
            <w:r>
              <w:rPr>
                <w:b/>
                <w:sz w:val="24"/>
              </w:rPr>
              <w:t>Виды деятельности</w:t>
            </w:r>
          </w:p>
        </w:tc>
      </w:tr>
      <w:tr>
        <w:trPr>
          <w:trHeight w:val="846" w:hRule="atLeast"/>
        </w:trPr>
        <w:tc>
          <w:tcPr>
            <w:tcW w:w="1085" w:type="dxa"/>
          </w:tcPr>
          <w:p>
            <w:pPr>
              <w:pStyle w:val="TableParagraph"/>
              <w:spacing w:before="3"/>
              <w:rPr>
                <w:b/>
                <w:sz w:val="24"/>
              </w:rPr>
            </w:pPr>
          </w:p>
          <w:p>
            <w:pPr>
              <w:pStyle w:val="TableParagraph"/>
              <w:ind w:left="316"/>
              <w:rPr>
                <w:sz w:val="24"/>
              </w:rPr>
            </w:pPr>
            <w:r>
              <w:rPr>
                <w:sz w:val="24"/>
              </w:rPr>
              <w:t>1.</w:t>
            </w:r>
          </w:p>
        </w:tc>
        <w:tc>
          <w:tcPr>
            <w:tcW w:w="5284" w:type="dxa"/>
            <w:tcBorders>
              <w:bottom w:val="single" w:sz="6" w:space="0" w:color="000000"/>
              <w:right w:val="single" w:sz="6" w:space="0" w:color="000000"/>
            </w:tcBorders>
          </w:tcPr>
          <w:p>
            <w:pPr>
              <w:pStyle w:val="TableParagraph"/>
              <w:ind w:left="110"/>
              <w:spacing w:line="272" w:lineRule="exact"/>
              <w:rPr>
                <w:sz w:val="24"/>
              </w:rPr>
            </w:pPr>
            <w:r>
              <w:rPr>
                <w:sz w:val="24"/>
              </w:rPr>
              <w:t>Игры на знакомство: ОРУ. Игра «Рукопожатие»</w:t>
            </w:r>
          </w:p>
          <w:p>
            <w:pPr>
              <w:pStyle w:val="TableParagraph"/>
              <w:ind w:left="110"/>
              <w:spacing w:before="151"/>
              <w:rPr>
                <w:sz w:val="24"/>
              </w:rPr>
            </w:pPr>
            <w:r>
              <w:rPr>
                <w:sz w:val="24"/>
              </w:rPr>
              <w:t>Спортивная игра: мини-футбол</w:t>
            </w:r>
          </w:p>
        </w:tc>
        <w:tc>
          <w:tcPr>
            <w:tcW w:w="1419" w:type="dxa"/>
            <w:tcBorders>
              <w:left w:val="single" w:sz="6" w:space="0" w:color="000000"/>
            </w:tcBorders>
          </w:tcPr>
          <w:p>
            <w:pPr>
              <w:pStyle w:val="TableParagraph"/>
              <w:spacing w:before="3"/>
              <w:rPr>
                <w:b/>
                <w:sz w:val="24"/>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Теория.</w:t>
            </w:r>
          </w:p>
        </w:tc>
      </w:tr>
      <w:tr>
        <w:trPr>
          <w:trHeight w:val="1108" w:hRule="atLeast"/>
        </w:trPr>
        <w:tc>
          <w:tcPr>
            <w:tcW w:w="1085" w:type="dxa"/>
          </w:tcPr>
          <w:p>
            <w:pPr>
              <w:pStyle w:val="TableParagraph"/>
              <w:spacing w:before="9"/>
              <w:rPr>
                <w:b/>
                <w:sz w:val="35"/>
              </w:rPr>
            </w:pPr>
          </w:p>
          <w:p>
            <w:pPr>
              <w:pStyle w:val="TableParagraph"/>
              <w:ind w:left="316"/>
              <w:rPr>
                <w:sz w:val="24"/>
              </w:rPr>
            </w:pPr>
            <w:r>
              <w:rPr>
                <w:sz w:val="24"/>
              </w:rPr>
              <w:t>2.</w:t>
            </w:r>
          </w:p>
        </w:tc>
        <w:tc>
          <w:tcPr>
            <w:tcW w:w="5284" w:type="dxa"/>
            <w:tcBorders>
              <w:top w:val="single" w:sz="6" w:space="0" w:color="000000"/>
              <w:bottom w:val="single" w:sz="6" w:space="0" w:color="000000"/>
              <w:right w:val="single" w:sz="6" w:space="0" w:color="000000"/>
            </w:tcBorders>
          </w:tcPr>
          <w:p>
            <w:pPr>
              <w:pStyle w:val="TableParagraph"/>
              <w:ind w:left="110" w:right="126"/>
              <w:spacing w:line="372" w:lineRule="auto"/>
              <w:rPr>
                <w:sz w:val="24"/>
              </w:rPr>
            </w:pPr>
            <w:r>
              <w:rPr>
                <w:sz w:val="24"/>
              </w:rPr>
              <w:t>Игры на знакомство: ОРУ. Игра «Клубок ниток» Спортивная игра: мини-футбол</w:t>
            </w:r>
          </w:p>
        </w:tc>
        <w:tc>
          <w:tcPr>
            <w:tcW w:w="1419" w:type="dxa"/>
            <w:tcBorders>
              <w:left w:val="single" w:sz="6" w:space="0" w:color="000000"/>
            </w:tcBorders>
          </w:tcPr>
          <w:p>
            <w:pPr>
              <w:pStyle w:val="TableParagraph"/>
              <w:spacing w:before="9"/>
              <w:rPr>
                <w:b/>
                <w:sz w:val="35"/>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64" w:lineRule="exact"/>
              <w:rPr>
                <w:sz w:val="24"/>
              </w:rPr>
            </w:pPr>
            <w:r>
              <w:rPr>
                <w:sz w:val="24"/>
              </w:rPr>
              <w:t>деятельность</w:t>
            </w:r>
          </w:p>
        </w:tc>
      </w:tr>
    </w:tbl>
    <w:p>
      <w:pPr>
        <w:jc w:val="center"/>
        <w:spacing w:after="0" w:line="264" w:lineRule="exact"/>
        <w:rPr>
          <w:sz w:val="24"/>
        </w:rPr>
        <w:sectPr>
          <w:pgSz w:w="11910" w:h="16840"/>
          <w:pgMar w:top="1040" w:right="440" w:bottom="280" w:left="1580" w:header="720" w:footer="720" w:gutter="0"/>
          <w:cols/>
          <w:docGrid w:linePitch="36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jc w:val="left"/>
        <w:tblLayout w:type="fixed"/>
        <w:tblCellMar>
          <w:top w:w="0" w:type="dxa"/>
          <w:left w:w="0" w:type="dxa"/>
          <w:bottom w:w="0" w:type="dxa"/>
          <w:right w:w="0" w:type="dxa"/>
        </w:tblCellMar>
      </w:tblPr>
      <w:tblGrid>
        <w:gridCol w:w="1085"/>
        <w:gridCol w:w="5284"/>
        <w:gridCol w:w="1419"/>
        <w:gridCol w:w="1843"/>
      </w:tblGrid>
      <w:tr>
        <w:trPr>
          <w:trHeight w:val="1100" w:hRule="atLeast"/>
        </w:trPr>
        <w:tc>
          <w:tcPr>
            <w:tcW w:w="1085" w:type="dxa"/>
            <w:tcBorders>
              <w:top w:val="nil"/>
            </w:tcBorders>
          </w:tcPr>
          <w:p>
            <w:pPr>
              <w:pStyle w:val="TableParagraph"/>
              <w:spacing w:before="1"/>
              <w:rPr>
                <w:b/>
                <w:sz w:val="35"/>
              </w:rPr>
            </w:pPr>
          </w:p>
          <w:p>
            <w:pPr>
              <w:pStyle w:val="TableParagraph"/>
              <w:ind w:left="316"/>
              <w:rPr>
                <w:sz w:val="24"/>
              </w:rPr>
            </w:pPr>
            <w:r>
              <w:rPr>
                <w:sz w:val="24"/>
              </w:rPr>
              <w:t>3.</w:t>
            </w:r>
          </w:p>
        </w:tc>
        <w:tc>
          <w:tcPr>
            <w:tcW w:w="5284" w:type="dxa"/>
            <w:tcBorders>
              <w:top w:val="single" w:sz="6" w:space="0" w:color="000000"/>
              <w:bottom w:val="single" w:sz="6" w:space="0" w:color="000000"/>
              <w:right w:val="single" w:sz="6" w:space="0" w:color="000000"/>
            </w:tcBorders>
          </w:tcPr>
          <w:p>
            <w:pPr>
              <w:pStyle w:val="TableParagraph"/>
              <w:ind w:left="110" w:right="1367"/>
              <w:spacing w:line="372" w:lineRule="auto"/>
              <w:rPr>
                <w:sz w:val="24"/>
              </w:rPr>
            </w:pPr>
            <w:r>
              <w:rPr>
                <w:sz w:val="24"/>
              </w:rPr>
              <w:t>Русские народные игры: «Лапта». Спортивная игра: мини-футбол</w:t>
            </w:r>
          </w:p>
        </w:tc>
        <w:tc>
          <w:tcPr>
            <w:tcW w:w="1419" w:type="dxa"/>
            <w:tcBorders>
              <w:top w:val="nil"/>
              <w:left w:val="single" w:sz="6" w:space="0" w:color="000000"/>
            </w:tcBorders>
          </w:tcPr>
          <w:p>
            <w:pPr>
              <w:pStyle w:val="TableParagraph"/>
              <w:spacing w:before="1"/>
              <w:rPr>
                <w:b/>
                <w:sz w:val="35"/>
              </w:rPr>
            </w:pPr>
          </w:p>
          <w:p>
            <w:pPr>
              <w:pStyle w:val="TableParagraph"/>
              <w:ind w:left="25"/>
              <w:jc w:val="center"/>
              <w:rPr>
                <w:sz w:val="24"/>
              </w:rPr>
            </w:pPr>
            <w:r>
              <w:rPr>
                <w:sz w:val="24"/>
              </w:rPr>
              <w:t>1</w:t>
            </w:r>
          </w:p>
        </w:tc>
        <w:tc>
          <w:tcPr>
            <w:tcW w:w="1843" w:type="dxa"/>
            <w:tcBorders>
              <w:top w:val="nil"/>
            </w:tcBorders>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64" w:lineRule="exact"/>
              <w:rPr>
                <w:sz w:val="24"/>
              </w:rPr>
            </w:pPr>
            <w:r>
              <w:rPr>
                <w:sz w:val="24"/>
              </w:rPr>
              <w:t>деятельность</w:t>
            </w:r>
          </w:p>
        </w:tc>
      </w:tr>
      <w:tr>
        <w:trPr>
          <w:trHeight w:val="1108" w:hRule="atLeast"/>
        </w:trPr>
        <w:tc>
          <w:tcPr>
            <w:tcW w:w="1085" w:type="dxa"/>
          </w:tcPr>
          <w:p>
            <w:pPr>
              <w:pStyle w:val="TableParagraph"/>
              <w:spacing w:before="4"/>
              <w:rPr>
                <w:b/>
                <w:sz w:val="35"/>
              </w:rPr>
            </w:pPr>
          </w:p>
          <w:p>
            <w:pPr>
              <w:pStyle w:val="TableParagraph"/>
              <w:ind w:left="316"/>
              <w:rPr>
                <w:sz w:val="24"/>
              </w:rPr>
            </w:pPr>
            <w:r>
              <w:rPr>
                <w:sz w:val="24"/>
              </w:rPr>
              <w:t>4.</w:t>
            </w:r>
          </w:p>
        </w:tc>
        <w:tc>
          <w:tcPr>
            <w:tcW w:w="5284" w:type="dxa"/>
            <w:tcBorders>
              <w:top w:val="single" w:sz="6" w:space="0" w:color="000000"/>
              <w:bottom w:val="single" w:sz="6" w:space="0" w:color="000000"/>
              <w:right w:val="single" w:sz="6" w:space="0" w:color="000000"/>
            </w:tcBorders>
          </w:tcPr>
          <w:p>
            <w:pPr>
              <w:pStyle w:val="TableParagraph"/>
              <w:ind w:left="110" w:right="1367"/>
              <w:spacing w:line="367" w:lineRule="auto"/>
              <w:rPr>
                <w:sz w:val="24"/>
              </w:rPr>
            </w:pPr>
            <w:r>
              <w:rPr>
                <w:sz w:val="24"/>
              </w:rPr>
              <w:t>Русские народные игры: «Лапта». Спортивная игра: мини-футбол</w:t>
            </w:r>
          </w:p>
        </w:tc>
        <w:tc>
          <w:tcPr>
            <w:tcW w:w="1419" w:type="dxa"/>
            <w:tcBorders>
              <w:left w:val="single" w:sz="6" w:space="0" w:color="000000"/>
            </w:tcBorders>
          </w:tcPr>
          <w:p>
            <w:pPr>
              <w:pStyle w:val="TableParagraph"/>
              <w:spacing w:before="4"/>
              <w:rPr>
                <w:b/>
                <w:sz w:val="35"/>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67" w:lineRule="exact"/>
              <w:rPr>
                <w:sz w:val="24"/>
              </w:rPr>
            </w:pPr>
            <w:r>
              <w:rPr>
                <w:sz w:val="24"/>
              </w:rPr>
              <w:t>деятельность</w:t>
            </w:r>
          </w:p>
        </w:tc>
      </w:tr>
      <w:tr>
        <w:trPr>
          <w:trHeight w:val="1103" w:hRule="atLeast"/>
        </w:trPr>
        <w:tc>
          <w:tcPr>
            <w:tcW w:w="1085" w:type="dxa"/>
          </w:tcPr>
          <w:p>
            <w:pPr>
              <w:pStyle w:val="TableParagraph"/>
              <w:spacing w:before="10"/>
              <w:rPr>
                <w:b/>
                <w:sz w:val="34"/>
              </w:rPr>
            </w:pPr>
          </w:p>
          <w:p>
            <w:pPr>
              <w:pStyle w:val="TableParagraph"/>
              <w:ind w:left="316"/>
              <w:rPr>
                <w:sz w:val="24"/>
              </w:rPr>
            </w:pPr>
            <w:r>
              <w:rPr>
                <w:sz w:val="24"/>
              </w:rPr>
              <w:t>5.</w:t>
            </w:r>
          </w:p>
        </w:tc>
        <w:tc>
          <w:tcPr>
            <w:tcW w:w="5284" w:type="dxa"/>
            <w:tcBorders>
              <w:top w:val="single" w:sz="6" w:space="0" w:color="000000"/>
              <w:bottom w:val="single" w:sz="6" w:space="0" w:color="000000"/>
              <w:right w:val="single" w:sz="6" w:space="0" w:color="000000"/>
            </w:tcBorders>
          </w:tcPr>
          <w:p>
            <w:pPr>
              <w:pStyle w:val="TableParagraph"/>
              <w:ind w:left="110" w:right="1367"/>
              <w:spacing w:line="367" w:lineRule="auto"/>
              <w:rPr>
                <w:sz w:val="24"/>
              </w:rPr>
            </w:pPr>
            <w:r>
              <w:rPr>
                <w:sz w:val="24"/>
              </w:rPr>
              <w:t>Русские народные игры: «Лапта». Спортивная игра: мини-футбол</w:t>
            </w:r>
          </w:p>
        </w:tc>
        <w:tc>
          <w:tcPr>
            <w:tcW w:w="1419" w:type="dxa"/>
            <w:tcBorders>
              <w:left w:val="single" w:sz="6" w:space="0" w:color="000000"/>
            </w:tcBorders>
          </w:tcPr>
          <w:p>
            <w:pPr>
              <w:pStyle w:val="TableParagraph"/>
              <w:spacing w:before="10"/>
              <w:rPr>
                <w:b/>
                <w:sz w:val="34"/>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67" w:lineRule="exact"/>
              <w:rPr>
                <w:sz w:val="24"/>
              </w:rPr>
            </w:pPr>
            <w:r>
              <w:rPr>
                <w:sz w:val="24"/>
              </w:rPr>
              <w:t>деятельность</w:t>
            </w:r>
          </w:p>
        </w:tc>
      </w:tr>
      <w:tr>
        <w:trPr>
          <w:trHeight w:val="1103" w:hRule="atLeast"/>
        </w:trPr>
        <w:tc>
          <w:tcPr>
            <w:tcW w:w="1085" w:type="dxa"/>
          </w:tcPr>
          <w:p>
            <w:pPr>
              <w:pStyle w:val="TableParagraph"/>
              <w:spacing w:before="10"/>
              <w:rPr>
                <w:b/>
                <w:sz w:val="34"/>
              </w:rPr>
            </w:pPr>
          </w:p>
          <w:p>
            <w:pPr>
              <w:pStyle w:val="TableParagraph"/>
              <w:ind w:left="316"/>
              <w:rPr>
                <w:sz w:val="24"/>
              </w:rPr>
            </w:pPr>
            <w:r>
              <w:rPr>
                <w:sz w:val="24"/>
              </w:rPr>
              <w:t>6.</w:t>
            </w:r>
          </w:p>
        </w:tc>
        <w:tc>
          <w:tcPr>
            <w:tcW w:w="5284" w:type="dxa"/>
            <w:tcBorders>
              <w:top w:val="single" w:sz="6" w:space="0" w:color="000000"/>
              <w:bottom w:val="single" w:sz="6" w:space="0" w:color="000000"/>
              <w:right w:val="single" w:sz="6" w:space="0" w:color="000000"/>
            </w:tcBorders>
          </w:tcPr>
          <w:p>
            <w:pPr>
              <w:pStyle w:val="TableParagraph"/>
              <w:ind w:left="110" w:right="1367"/>
              <w:spacing w:line="372" w:lineRule="auto"/>
              <w:rPr>
                <w:sz w:val="24"/>
              </w:rPr>
            </w:pPr>
            <w:r>
              <w:rPr>
                <w:sz w:val="24"/>
              </w:rPr>
              <w:t>Русские народные игры: «Лапта». Спортивная игра: мини-футбол</w:t>
            </w:r>
          </w:p>
        </w:tc>
        <w:tc>
          <w:tcPr>
            <w:tcW w:w="1419" w:type="dxa"/>
            <w:tcBorders>
              <w:left w:val="single" w:sz="6" w:space="0" w:color="000000"/>
            </w:tcBorders>
          </w:tcPr>
          <w:p>
            <w:pPr>
              <w:pStyle w:val="TableParagraph"/>
              <w:spacing w:before="10"/>
              <w:rPr>
                <w:b/>
                <w:sz w:val="34"/>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67" w:lineRule="exact"/>
              <w:rPr>
                <w:sz w:val="24"/>
              </w:rPr>
            </w:pPr>
            <w:r>
              <w:rPr>
                <w:sz w:val="24"/>
              </w:rPr>
              <w:t>деятельность</w:t>
            </w:r>
          </w:p>
        </w:tc>
      </w:tr>
      <w:tr>
        <w:trPr>
          <w:trHeight w:val="1127" w:hRule="atLeast"/>
        </w:trPr>
        <w:tc>
          <w:tcPr>
            <w:tcW w:w="1085" w:type="dxa"/>
          </w:tcPr>
          <w:p>
            <w:pPr>
              <w:pStyle w:val="TableParagraph"/>
              <w:spacing w:before="2"/>
              <w:rPr>
                <w:b/>
                <w:sz w:val="36"/>
              </w:rPr>
            </w:pPr>
          </w:p>
          <w:p>
            <w:pPr>
              <w:pStyle w:val="TableParagraph"/>
              <w:ind w:left="316"/>
              <w:rPr>
                <w:sz w:val="24"/>
              </w:rPr>
            </w:pPr>
            <w:r>
              <w:rPr>
                <w:sz w:val="24"/>
              </w:rPr>
              <w:t>7.</w:t>
            </w:r>
          </w:p>
        </w:tc>
        <w:tc>
          <w:tcPr>
            <w:tcW w:w="5284" w:type="dxa"/>
            <w:tcBorders>
              <w:top w:val="single" w:sz="6" w:space="0" w:color="000000"/>
              <w:bottom w:val="single" w:sz="6" w:space="0" w:color="000000"/>
              <w:right w:val="single" w:sz="6" w:space="0" w:color="000000"/>
            </w:tcBorders>
          </w:tcPr>
          <w:p>
            <w:pPr>
              <w:pStyle w:val="TableParagraph"/>
              <w:ind w:left="110"/>
              <w:spacing w:line="265" w:lineRule="exact"/>
              <w:rPr>
                <w:sz w:val="24"/>
              </w:rPr>
            </w:pPr>
            <w:r>
              <w:rPr>
                <w:sz w:val="24"/>
              </w:rPr>
              <w:t>Русские народные игры: «Горелки».</w:t>
            </w:r>
          </w:p>
          <w:p>
            <w:pPr>
              <w:pStyle w:val="TableParagraph"/>
              <w:ind w:left="110"/>
              <w:spacing w:before="2"/>
              <w:rPr>
                <w:sz w:val="24"/>
              </w:rPr>
            </w:pPr>
            <w:r>
              <w:rPr>
                <w:sz w:val="24"/>
              </w:rPr>
              <w:t>«Вышибала».</w:t>
            </w:r>
          </w:p>
          <w:p>
            <w:pPr>
              <w:pStyle w:val="TableParagraph"/>
              <w:ind w:left="110"/>
              <w:spacing w:before="151"/>
              <w:rPr>
                <w:sz w:val="24"/>
              </w:rPr>
            </w:pPr>
            <w:r>
              <w:rPr>
                <w:sz w:val="24"/>
              </w:rPr>
              <w:t>Спортивная игра: мини-футбол</w:t>
            </w:r>
          </w:p>
        </w:tc>
        <w:tc>
          <w:tcPr>
            <w:tcW w:w="1419" w:type="dxa"/>
            <w:tcBorders>
              <w:left w:val="single" w:sz="6" w:space="0" w:color="000000"/>
            </w:tcBorders>
          </w:tcPr>
          <w:p>
            <w:pPr>
              <w:pStyle w:val="TableParagraph"/>
              <w:spacing w:before="2"/>
              <w:rPr>
                <w:b/>
                <w:sz w:val="36"/>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74" w:lineRule="exact"/>
              <w:rPr>
                <w:sz w:val="24"/>
              </w:rPr>
            </w:pPr>
            <w:r>
              <w:rPr>
                <w:sz w:val="24"/>
              </w:rPr>
              <w:t>деятельность</w:t>
            </w:r>
          </w:p>
        </w:tc>
      </w:tr>
      <w:tr>
        <w:trPr>
          <w:trHeight w:val="1381" w:hRule="atLeast"/>
        </w:trPr>
        <w:tc>
          <w:tcPr>
            <w:tcW w:w="1085" w:type="dxa"/>
          </w:tcPr>
          <w:p>
            <w:pPr>
              <w:pStyle w:val="TableParagraph"/>
              <w:rPr>
                <w:b/>
                <w:sz w:val="26"/>
              </w:rPr>
            </w:pPr>
          </w:p>
          <w:p>
            <w:pPr>
              <w:pStyle w:val="TableParagraph"/>
              <w:rPr>
                <w:b/>
                <w:sz w:val="21"/>
              </w:rPr>
            </w:pPr>
          </w:p>
          <w:p>
            <w:pPr>
              <w:pStyle w:val="TableParagraph"/>
              <w:ind w:left="316"/>
              <w:rPr>
                <w:sz w:val="24"/>
              </w:rPr>
            </w:pPr>
            <w:r>
              <w:rPr>
                <w:sz w:val="24"/>
              </w:rPr>
              <w:t>8.</w:t>
            </w:r>
          </w:p>
        </w:tc>
        <w:tc>
          <w:tcPr>
            <w:tcW w:w="5284" w:type="dxa"/>
            <w:tcBorders>
              <w:top w:val="single" w:sz="6" w:space="0" w:color="000000"/>
              <w:bottom w:val="single" w:sz="6" w:space="0" w:color="000000"/>
              <w:right w:val="single" w:sz="6" w:space="0" w:color="000000"/>
            </w:tcBorders>
          </w:tcPr>
          <w:p>
            <w:pPr>
              <w:pStyle w:val="TableParagraph"/>
              <w:ind w:left="110"/>
              <w:spacing w:line="265" w:lineRule="exact"/>
              <w:rPr>
                <w:sz w:val="24"/>
              </w:rPr>
            </w:pPr>
            <w:r>
              <w:rPr>
                <w:sz w:val="24"/>
              </w:rPr>
              <w:t>Русские народные игры: «Перестрелка»,</w:t>
            </w:r>
          </w:p>
          <w:p>
            <w:pPr>
              <w:pStyle w:val="TableParagraph"/>
              <w:ind w:left="110"/>
              <w:spacing w:before="7"/>
              <w:rPr>
                <w:sz w:val="24"/>
              </w:rPr>
            </w:pPr>
            <w:r>
              <w:rPr>
                <w:sz w:val="24"/>
              </w:rPr>
              <w:t>«Снайпер».</w:t>
            </w:r>
          </w:p>
          <w:p>
            <w:pPr>
              <w:pStyle w:val="TableParagraph"/>
              <w:ind w:left="110"/>
              <w:spacing w:before="147"/>
              <w:rPr>
                <w:sz w:val="24"/>
              </w:rPr>
            </w:pPr>
            <w:r>
              <w:rPr>
                <w:sz w:val="24"/>
              </w:rPr>
              <w:t>Спортивная игра: мини-футбол</w:t>
            </w:r>
          </w:p>
        </w:tc>
        <w:tc>
          <w:tcPr>
            <w:tcW w:w="1419" w:type="dxa"/>
            <w:tcBorders>
              <w:left w:val="single" w:sz="6" w:space="0" w:color="000000"/>
            </w:tcBorders>
          </w:tcPr>
          <w:p>
            <w:pPr>
              <w:pStyle w:val="TableParagraph"/>
              <w:rPr>
                <w:b/>
                <w:sz w:val="26"/>
              </w:rPr>
            </w:pPr>
          </w:p>
          <w:p>
            <w:pPr>
              <w:pStyle w:val="TableParagraph"/>
              <w:rPr>
                <w:b/>
                <w:sz w:val="21"/>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rPr>
                <w:sz w:val="24"/>
              </w:rPr>
            </w:pPr>
            <w:r>
              <w:rPr>
                <w:sz w:val="24"/>
              </w:rPr>
              <w:t>деятельность</w:t>
            </w:r>
          </w:p>
        </w:tc>
      </w:tr>
      <w:tr>
        <w:trPr>
          <w:trHeight w:val="1377" w:hRule="atLeast"/>
        </w:trPr>
        <w:tc>
          <w:tcPr>
            <w:tcW w:w="1085" w:type="dxa"/>
          </w:tcPr>
          <w:p>
            <w:pPr>
              <w:pStyle w:val="TableParagraph"/>
              <w:rPr>
                <w:b/>
                <w:sz w:val="26"/>
              </w:rPr>
            </w:pPr>
          </w:p>
          <w:p>
            <w:pPr>
              <w:pStyle w:val="TableParagraph"/>
              <w:rPr>
                <w:b/>
                <w:sz w:val="21"/>
              </w:rPr>
            </w:pPr>
          </w:p>
          <w:p>
            <w:pPr>
              <w:pStyle w:val="TableParagraph"/>
              <w:ind w:left="316"/>
              <w:rPr>
                <w:sz w:val="24"/>
              </w:rPr>
            </w:pPr>
            <w:r>
              <w:rPr>
                <w:sz w:val="24"/>
              </w:rPr>
              <w:t>9.</w:t>
            </w:r>
          </w:p>
        </w:tc>
        <w:tc>
          <w:tcPr>
            <w:tcW w:w="5284" w:type="dxa"/>
            <w:tcBorders>
              <w:top w:val="single" w:sz="6" w:space="0" w:color="000000"/>
              <w:bottom w:val="single" w:sz="6" w:space="0" w:color="000000"/>
              <w:right w:val="single" w:sz="6" w:space="0" w:color="000000"/>
            </w:tcBorders>
          </w:tcPr>
          <w:p>
            <w:pPr>
              <w:pStyle w:val="TableParagraph"/>
              <w:ind w:left="110" w:right="1367"/>
              <w:spacing w:line="372" w:lineRule="auto"/>
              <w:rPr>
                <w:sz w:val="24"/>
              </w:rPr>
            </w:pPr>
            <w:r>
              <w:rPr>
                <w:sz w:val="24"/>
              </w:rPr>
              <w:t>Разучивание игры «Волк во рву». Соревнования по подвижным играм.</w:t>
            </w:r>
          </w:p>
        </w:tc>
        <w:tc>
          <w:tcPr>
            <w:tcW w:w="1419" w:type="dxa"/>
            <w:tcBorders>
              <w:left w:val="single" w:sz="6" w:space="0" w:color="000000"/>
            </w:tcBorders>
          </w:tcPr>
          <w:p>
            <w:pPr>
              <w:pStyle w:val="TableParagraph"/>
              <w:rPr>
                <w:b/>
                <w:sz w:val="26"/>
              </w:rPr>
            </w:pPr>
          </w:p>
          <w:p>
            <w:pPr>
              <w:pStyle w:val="TableParagraph"/>
              <w:rPr>
                <w:b/>
                <w:sz w:val="21"/>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74" w:lineRule="exact"/>
              <w:rPr>
                <w:sz w:val="24"/>
              </w:rPr>
            </w:pPr>
            <w:r>
              <w:rPr>
                <w:sz w:val="24"/>
              </w:rPr>
              <w:t>деятельность</w:t>
            </w:r>
          </w:p>
        </w:tc>
      </w:tr>
      <w:tr>
        <w:trPr>
          <w:trHeight w:val="1382" w:hRule="atLeast"/>
        </w:trPr>
        <w:tc>
          <w:tcPr>
            <w:tcW w:w="1085" w:type="dxa"/>
          </w:tcPr>
          <w:p>
            <w:pPr>
              <w:pStyle w:val="TableParagraph"/>
              <w:rPr>
                <w:b/>
                <w:sz w:val="26"/>
              </w:rPr>
            </w:pPr>
          </w:p>
          <w:p>
            <w:pPr>
              <w:pStyle w:val="TableParagraph"/>
              <w:rPr>
                <w:b/>
                <w:sz w:val="21"/>
              </w:rPr>
            </w:pPr>
          </w:p>
          <w:p>
            <w:pPr>
              <w:pStyle w:val="TableParagraph"/>
              <w:ind w:left="187"/>
              <w:rPr>
                <w:sz w:val="24"/>
              </w:rPr>
            </w:pPr>
            <w:r>
              <w:rPr>
                <w:sz w:val="24"/>
              </w:rPr>
              <w:t>10.</w:t>
            </w:r>
          </w:p>
        </w:tc>
        <w:tc>
          <w:tcPr>
            <w:tcW w:w="5284" w:type="dxa"/>
            <w:tcBorders>
              <w:top w:val="single" w:sz="6" w:space="0" w:color="000000"/>
              <w:bottom w:val="single" w:sz="6" w:space="0" w:color="000000"/>
              <w:right w:val="single" w:sz="6" w:space="0" w:color="000000"/>
            </w:tcBorders>
          </w:tcPr>
          <w:p>
            <w:pPr>
              <w:pStyle w:val="TableParagraph"/>
              <w:ind w:left="110"/>
              <w:spacing w:line="265" w:lineRule="exact"/>
              <w:rPr>
                <w:sz w:val="24"/>
              </w:rPr>
            </w:pPr>
            <w:r>
              <w:rPr>
                <w:sz w:val="24"/>
              </w:rPr>
              <w:t>Русские народные игры: «Перестрелка»,</w:t>
            </w:r>
          </w:p>
          <w:p>
            <w:pPr>
              <w:pStyle w:val="TableParagraph"/>
              <w:ind w:left="110"/>
              <w:spacing w:before="7"/>
              <w:rPr>
                <w:sz w:val="24"/>
              </w:rPr>
            </w:pPr>
            <w:r>
              <w:rPr>
                <w:sz w:val="24"/>
              </w:rPr>
              <w:t>«Снайпер».</w:t>
            </w:r>
          </w:p>
          <w:p>
            <w:pPr>
              <w:pStyle w:val="TableParagraph"/>
              <w:ind w:left="110"/>
              <w:spacing w:before="151"/>
              <w:rPr>
                <w:sz w:val="24"/>
              </w:rPr>
            </w:pPr>
            <w:r>
              <w:rPr>
                <w:sz w:val="24"/>
              </w:rPr>
              <w:t>Спортивная игра: мини-футбол</w:t>
            </w:r>
          </w:p>
        </w:tc>
        <w:tc>
          <w:tcPr>
            <w:tcW w:w="1419" w:type="dxa"/>
            <w:tcBorders>
              <w:left w:val="single" w:sz="6" w:space="0" w:color="000000"/>
            </w:tcBorders>
          </w:tcPr>
          <w:p>
            <w:pPr>
              <w:pStyle w:val="TableParagraph"/>
              <w:rPr>
                <w:b/>
                <w:sz w:val="26"/>
              </w:rPr>
            </w:pPr>
          </w:p>
          <w:p>
            <w:pPr>
              <w:pStyle w:val="TableParagraph"/>
              <w:rPr>
                <w:b/>
                <w:sz w:val="21"/>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rPr>
                <w:sz w:val="24"/>
              </w:rPr>
            </w:pPr>
            <w:r>
              <w:rPr>
                <w:sz w:val="24"/>
              </w:rPr>
              <w:t>деятельность</w:t>
            </w:r>
          </w:p>
        </w:tc>
      </w:tr>
      <w:tr>
        <w:trPr>
          <w:trHeight w:val="1103" w:hRule="atLeast"/>
        </w:trPr>
        <w:tc>
          <w:tcPr>
            <w:tcW w:w="1085" w:type="dxa"/>
          </w:tcPr>
          <w:p>
            <w:pPr>
              <w:pStyle w:val="TableParagraph"/>
              <w:spacing w:before="10"/>
              <w:rPr>
                <w:b/>
                <w:sz w:val="34"/>
              </w:rPr>
            </w:pPr>
          </w:p>
          <w:p>
            <w:pPr>
              <w:pStyle w:val="TableParagraph"/>
              <w:ind w:left="187"/>
              <w:rPr>
                <w:sz w:val="24"/>
              </w:rPr>
            </w:pPr>
            <w:r>
              <w:rPr>
                <w:sz w:val="24"/>
              </w:rPr>
              <w:t>11.</w:t>
            </w:r>
          </w:p>
        </w:tc>
        <w:tc>
          <w:tcPr>
            <w:tcW w:w="5284" w:type="dxa"/>
            <w:tcBorders>
              <w:top w:val="single" w:sz="6" w:space="0" w:color="000000"/>
              <w:bottom w:val="single" w:sz="6" w:space="0" w:color="000000"/>
              <w:right w:val="single" w:sz="6" w:space="0" w:color="000000"/>
            </w:tcBorders>
          </w:tcPr>
          <w:p>
            <w:pPr>
              <w:pStyle w:val="TableParagraph"/>
              <w:ind w:left="110" w:right="283"/>
              <w:spacing w:line="247" w:lineRule="auto"/>
              <w:rPr>
                <w:sz w:val="24"/>
              </w:rPr>
            </w:pPr>
            <w:r>
              <w:rPr>
                <w:sz w:val="24"/>
              </w:rPr>
              <w:t>Русские народные игры: «Казаки-разбойники». Спортивная игра: мини-футбол.</w:t>
            </w:r>
          </w:p>
        </w:tc>
        <w:tc>
          <w:tcPr>
            <w:tcW w:w="1419" w:type="dxa"/>
            <w:tcBorders>
              <w:left w:val="single" w:sz="6" w:space="0" w:color="000000"/>
            </w:tcBorders>
          </w:tcPr>
          <w:p>
            <w:pPr>
              <w:pStyle w:val="TableParagraph"/>
              <w:spacing w:before="10"/>
              <w:rPr>
                <w:b/>
                <w:sz w:val="34"/>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64" w:lineRule="exact"/>
              <w:rPr>
                <w:sz w:val="24"/>
              </w:rPr>
            </w:pPr>
            <w:r>
              <w:rPr>
                <w:sz w:val="24"/>
              </w:rPr>
              <w:t>деятельность</w:t>
            </w:r>
          </w:p>
        </w:tc>
      </w:tr>
      <w:tr>
        <w:trPr>
          <w:trHeight w:val="1127" w:hRule="atLeast"/>
        </w:trPr>
        <w:tc>
          <w:tcPr>
            <w:tcW w:w="1085" w:type="dxa"/>
          </w:tcPr>
          <w:p>
            <w:pPr>
              <w:pStyle w:val="TableParagraph"/>
              <w:spacing w:before="2"/>
              <w:rPr>
                <w:b/>
                <w:sz w:val="36"/>
              </w:rPr>
            </w:pPr>
          </w:p>
          <w:p>
            <w:pPr>
              <w:pStyle w:val="TableParagraph"/>
              <w:ind w:left="187"/>
              <w:rPr>
                <w:sz w:val="24"/>
              </w:rPr>
            </w:pPr>
            <w:r>
              <w:rPr>
                <w:sz w:val="24"/>
              </w:rPr>
              <w:t>12.</w:t>
            </w:r>
          </w:p>
        </w:tc>
        <w:tc>
          <w:tcPr>
            <w:tcW w:w="5284" w:type="dxa"/>
            <w:tcBorders>
              <w:top w:val="single" w:sz="6" w:space="0" w:color="000000"/>
              <w:bottom w:val="single" w:sz="6" w:space="0" w:color="000000"/>
              <w:right w:val="single" w:sz="6" w:space="0" w:color="000000"/>
            </w:tcBorders>
          </w:tcPr>
          <w:p>
            <w:pPr>
              <w:pStyle w:val="TableParagraph"/>
              <w:ind w:left="110"/>
              <w:spacing w:line="265" w:lineRule="exact"/>
              <w:rPr>
                <w:sz w:val="24"/>
              </w:rPr>
            </w:pPr>
            <w:r>
              <w:rPr>
                <w:sz w:val="24"/>
              </w:rPr>
              <w:t>Русские народные игры: «Вызов номеров»,</w:t>
            </w:r>
          </w:p>
          <w:p>
            <w:pPr>
              <w:pStyle w:val="TableParagraph"/>
              <w:ind w:left="110"/>
              <w:spacing w:before="7"/>
              <w:rPr>
                <w:sz w:val="24"/>
              </w:rPr>
            </w:pPr>
            <w:r>
              <w:rPr>
                <w:sz w:val="24"/>
              </w:rPr>
              <w:t>«Салки», «Пустое место».</w:t>
            </w:r>
          </w:p>
          <w:p>
            <w:pPr>
              <w:pStyle w:val="TableParagraph"/>
              <w:ind w:left="110"/>
              <w:spacing w:before="147"/>
              <w:rPr>
                <w:sz w:val="24"/>
              </w:rPr>
            </w:pPr>
            <w:r>
              <w:rPr>
                <w:sz w:val="24"/>
              </w:rPr>
              <w:t>Спортивная игра: мини-футбол.</w:t>
            </w:r>
          </w:p>
        </w:tc>
        <w:tc>
          <w:tcPr>
            <w:tcW w:w="1419" w:type="dxa"/>
            <w:tcBorders>
              <w:left w:val="single" w:sz="6" w:space="0" w:color="000000"/>
            </w:tcBorders>
          </w:tcPr>
          <w:p>
            <w:pPr>
              <w:pStyle w:val="TableParagraph"/>
              <w:spacing w:before="2"/>
              <w:rPr>
                <w:b/>
                <w:sz w:val="36"/>
              </w:rPr>
            </w:pPr>
          </w:p>
          <w:p>
            <w:pPr>
              <w:pStyle w:val="TableParagraph"/>
              <w:ind w:left="25"/>
              <w:jc w:val="center"/>
              <w:rPr>
                <w:sz w:val="24"/>
              </w:rPr>
            </w:pPr>
            <w:r>
              <w:rPr>
                <w:sz w:val="24"/>
              </w:rPr>
              <w:t>1</w:t>
            </w:r>
          </w:p>
        </w:tc>
        <w:tc>
          <w:tcPr>
            <w:tcW w:w="1843" w:type="dxa"/>
          </w:tcPr>
          <w:p>
            <w:pPr>
              <w:pStyle w:val="TableParagraph"/>
              <w:ind w:left="542" w:hanging="332"/>
              <w:rPr>
                <w:sz w:val="24"/>
              </w:rPr>
            </w:pPr>
            <w:r>
              <w:rPr>
                <w:sz w:val="24"/>
              </w:rPr>
              <w:t>Практическая работа; теория.</w:t>
            </w:r>
          </w:p>
        </w:tc>
      </w:tr>
      <w:tr>
        <w:trPr>
          <w:trHeight w:val="1127" w:hRule="atLeast"/>
        </w:trPr>
        <w:tc>
          <w:tcPr>
            <w:tcW w:w="1085" w:type="dxa"/>
          </w:tcPr>
          <w:p>
            <w:pPr>
              <w:pStyle w:val="TableParagraph"/>
              <w:spacing w:before="1"/>
              <w:rPr>
                <w:b/>
                <w:sz w:val="36"/>
              </w:rPr>
            </w:pPr>
          </w:p>
          <w:p>
            <w:pPr>
              <w:pStyle w:val="TableParagraph"/>
              <w:ind w:left="187"/>
              <w:spacing w:before="1"/>
              <w:rPr>
                <w:sz w:val="24"/>
              </w:rPr>
            </w:pPr>
            <w:r>
              <w:rPr>
                <w:sz w:val="24"/>
              </w:rPr>
              <w:t>13.</w:t>
            </w:r>
          </w:p>
        </w:tc>
        <w:tc>
          <w:tcPr>
            <w:tcW w:w="5284" w:type="dxa"/>
            <w:tcBorders>
              <w:top w:val="single" w:sz="6" w:space="0" w:color="000000"/>
              <w:bottom w:val="single" w:sz="6" w:space="0" w:color="000000"/>
              <w:right w:val="single" w:sz="6" w:space="0" w:color="000000"/>
            </w:tcBorders>
          </w:tcPr>
          <w:p>
            <w:pPr>
              <w:pStyle w:val="TableParagraph"/>
              <w:ind w:left="110"/>
              <w:spacing w:line="265" w:lineRule="exact"/>
              <w:rPr>
                <w:sz w:val="24"/>
              </w:rPr>
            </w:pPr>
            <w:r>
              <w:rPr>
                <w:sz w:val="24"/>
              </w:rPr>
              <w:t>Русские народные игры: «Пятнашки»,</w:t>
            </w:r>
          </w:p>
          <w:p>
            <w:pPr>
              <w:pStyle w:val="TableParagraph"/>
              <w:ind w:left="110"/>
              <w:spacing w:before="7"/>
              <w:rPr>
                <w:sz w:val="24"/>
              </w:rPr>
            </w:pPr>
            <w:r>
              <w:rPr>
                <w:sz w:val="24"/>
              </w:rPr>
              <w:t>«Охотники и утки», «Пустое место».</w:t>
            </w:r>
          </w:p>
          <w:p>
            <w:pPr>
              <w:pStyle w:val="TableParagraph"/>
              <w:ind w:left="110"/>
              <w:spacing w:before="151"/>
              <w:rPr>
                <w:sz w:val="24"/>
              </w:rPr>
            </w:pPr>
            <w:r>
              <w:rPr>
                <w:sz w:val="24"/>
              </w:rPr>
              <w:t>Спортивная игра: мини-футбол.</w:t>
            </w:r>
          </w:p>
        </w:tc>
        <w:tc>
          <w:tcPr>
            <w:tcW w:w="1419" w:type="dxa"/>
            <w:tcBorders>
              <w:left w:val="single" w:sz="6" w:space="0" w:color="000000"/>
            </w:tcBorders>
          </w:tcPr>
          <w:p>
            <w:pPr>
              <w:pStyle w:val="TableParagraph"/>
              <w:spacing w:before="1"/>
              <w:rPr>
                <w:b/>
                <w:sz w:val="36"/>
              </w:rPr>
            </w:pPr>
          </w:p>
          <w:p>
            <w:pPr>
              <w:pStyle w:val="TableParagraph"/>
              <w:ind w:left="25"/>
              <w:jc w:val="center"/>
              <w:spacing w:before="1"/>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rPr>
                <w:sz w:val="24"/>
              </w:rPr>
            </w:pPr>
            <w:r>
              <w:rPr>
                <w:sz w:val="24"/>
              </w:rPr>
              <w:t>деятельность</w:t>
            </w:r>
          </w:p>
        </w:tc>
      </w:tr>
      <w:tr>
        <w:trPr>
          <w:trHeight w:val="1107" w:hRule="atLeast"/>
        </w:trPr>
        <w:tc>
          <w:tcPr>
            <w:tcW w:w="1085" w:type="dxa"/>
          </w:tcPr>
          <w:p>
            <w:pPr>
              <w:pStyle w:val="TableParagraph"/>
              <w:spacing w:before="3"/>
              <w:rPr>
                <w:b/>
                <w:sz w:val="35"/>
              </w:rPr>
            </w:pPr>
          </w:p>
          <w:p>
            <w:pPr>
              <w:pStyle w:val="TableParagraph"/>
              <w:ind w:left="187"/>
              <w:rPr>
                <w:sz w:val="24"/>
              </w:rPr>
            </w:pPr>
            <w:r>
              <w:rPr>
                <w:sz w:val="24"/>
              </w:rPr>
              <w:t>14.</w:t>
            </w:r>
          </w:p>
        </w:tc>
        <w:tc>
          <w:tcPr>
            <w:tcW w:w="5284" w:type="dxa"/>
            <w:tcBorders>
              <w:top w:val="single" w:sz="6" w:space="0" w:color="000000"/>
              <w:bottom w:val="single" w:sz="6" w:space="0" w:color="000000"/>
              <w:right w:val="single" w:sz="6" w:space="0" w:color="000000"/>
            </w:tcBorders>
          </w:tcPr>
          <w:p>
            <w:pPr>
              <w:pStyle w:val="TableParagraph"/>
              <w:ind w:left="110" w:right="283"/>
              <w:spacing w:line="247" w:lineRule="auto"/>
              <w:rPr>
                <w:sz w:val="24"/>
              </w:rPr>
            </w:pPr>
            <w:r>
              <w:rPr>
                <w:sz w:val="24"/>
              </w:rPr>
              <w:t>Русские народные игры: «Казаки-разбойники». Спортивная игра: мини-футбол.</w:t>
            </w:r>
          </w:p>
        </w:tc>
        <w:tc>
          <w:tcPr>
            <w:tcW w:w="1419" w:type="dxa"/>
            <w:tcBorders>
              <w:left w:val="single" w:sz="6" w:space="0" w:color="000000"/>
            </w:tcBorders>
          </w:tcPr>
          <w:p>
            <w:pPr>
              <w:pStyle w:val="TableParagraph"/>
              <w:spacing w:before="3"/>
              <w:rPr>
                <w:b/>
                <w:sz w:val="35"/>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69" w:lineRule="exact"/>
              <w:rPr>
                <w:sz w:val="24"/>
              </w:rPr>
            </w:pPr>
            <w:r>
              <w:rPr>
                <w:sz w:val="24"/>
              </w:rPr>
              <w:t>деятельность</w:t>
            </w:r>
          </w:p>
        </w:tc>
      </w:tr>
    </w:tbl>
    <w:p>
      <w:pPr>
        <w:jc w:val="center"/>
        <w:spacing w:after="0" w:line="269" w:lineRule="exact"/>
        <w:rPr>
          <w:sz w:val="24"/>
        </w:rPr>
        <w:sectPr>
          <w:pgSz w:w="11910" w:h="16840"/>
          <w:pgMar w:top="1120" w:right="440" w:bottom="280" w:left="1580" w:header="720" w:footer="720" w:gutter="0"/>
          <w:cols/>
          <w:docGrid w:linePitch="36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jc w:val="left"/>
        <w:tblLayout w:type="fixed"/>
        <w:tblCellMar>
          <w:top w:w="0" w:type="dxa"/>
          <w:left w:w="0" w:type="dxa"/>
          <w:bottom w:w="0" w:type="dxa"/>
          <w:right w:w="0" w:type="dxa"/>
        </w:tblCellMar>
      </w:tblPr>
      <w:tblGrid>
        <w:gridCol w:w="1085"/>
        <w:gridCol w:w="5284"/>
        <w:gridCol w:w="1419"/>
        <w:gridCol w:w="1843"/>
      </w:tblGrid>
      <w:tr>
        <w:trPr>
          <w:trHeight w:val="1103" w:hRule="atLeast"/>
        </w:trPr>
        <w:tc>
          <w:tcPr>
            <w:tcW w:w="1085" w:type="dxa"/>
            <w:tcBorders>
              <w:top w:val="nil"/>
            </w:tcBorders>
          </w:tcPr>
          <w:p>
            <w:pPr>
              <w:pStyle w:val="TableParagraph"/>
              <w:spacing w:before="2"/>
              <w:rPr>
                <w:b/>
                <w:sz w:val="35"/>
              </w:rPr>
            </w:pPr>
          </w:p>
          <w:p>
            <w:pPr>
              <w:pStyle w:val="TableParagraph"/>
              <w:ind w:left="187"/>
              <w:rPr>
                <w:sz w:val="24"/>
              </w:rPr>
            </w:pPr>
            <w:r>
              <w:rPr>
                <w:sz w:val="24"/>
              </w:rPr>
              <w:t>15.</w:t>
            </w:r>
          </w:p>
        </w:tc>
        <w:tc>
          <w:tcPr>
            <w:tcW w:w="5284" w:type="dxa"/>
            <w:tcBorders>
              <w:top w:val="nil"/>
            </w:tcBorders>
          </w:tcPr>
          <w:p>
            <w:pPr>
              <w:pStyle w:val="TableParagraph"/>
              <w:ind w:left="110"/>
              <w:spacing w:before="133" w:line="237" w:lineRule="auto"/>
              <w:rPr>
                <w:sz w:val="24"/>
              </w:rPr>
            </w:pPr>
            <w:r>
              <w:rPr>
                <w:sz w:val="24"/>
              </w:rPr>
              <w:t>Русские народные игры: «Удочка», «Быстрые шеренги».</w:t>
            </w:r>
          </w:p>
          <w:p>
            <w:pPr>
              <w:pStyle w:val="TableParagraph"/>
              <w:ind w:left="172"/>
              <w:spacing w:before="3"/>
              <w:rPr>
                <w:sz w:val="24"/>
              </w:rPr>
            </w:pPr>
            <w:r>
              <w:rPr>
                <w:sz w:val="24"/>
              </w:rPr>
              <w:t>Спортивная игра: мини-футбол.</w:t>
            </w:r>
          </w:p>
        </w:tc>
        <w:tc>
          <w:tcPr>
            <w:tcW w:w="1419" w:type="dxa"/>
            <w:tcBorders>
              <w:top w:val="nil"/>
            </w:tcBorders>
          </w:tcPr>
          <w:p>
            <w:pPr>
              <w:pStyle w:val="TableParagraph"/>
              <w:spacing w:before="2"/>
              <w:rPr>
                <w:b/>
                <w:sz w:val="35"/>
              </w:rPr>
            </w:pPr>
          </w:p>
          <w:p>
            <w:pPr>
              <w:pStyle w:val="TableParagraph"/>
              <w:ind w:left="23"/>
              <w:jc w:val="center"/>
              <w:rPr>
                <w:sz w:val="24"/>
              </w:rPr>
            </w:pPr>
            <w:r>
              <w:rPr>
                <w:sz w:val="24"/>
              </w:rPr>
              <w:t>1</w:t>
            </w:r>
          </w:p>
        </w:tc>
        <w:tc>
          <w:tcPr>
            <w:tcW w:w="1843" w:type="dxa"/>
            <w:tcBorders>
              <w:top w:val="nil"/>
            </w:tcBorders>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61" w:lineRule="exact"/>
              <w:rPr>
                <w:sz w:val="24"/>
              </w:rPr>
            </w:pPr>
            <w:r>
              <w:rPr>
                <w:sz w:val="24"/>
              </w:rPr>
              <w:t>деятельность</w:t>
            </w:r>
          </w:p>
        </w:tc>
      </w:tr>
      <w:tr>
        <w:trPr>
          <w:trHeight w:val="1101" w:hRule="atLeast"/>
        </w:trPr>
        <w:tc>
          <w:tcPr>
            <w:tcW w:w="1085" w:type="dxa"/>
          </w:tcPr>
          <w:p>
            <w:pPr>
              <w:pStyle w:val="TableParagraph"/>
              <w:spacing w:before="7"/>
              <w:rPr>
                <w:b/>
                <w:sz w:val="35"/>
              </w:rPr>
            </w:pPr>
          </w:p>
          <w:p>
            <w:pPr>
              <w:pStyle w:val="TableParagraph"/>
              <w:ind w:left="187"/>
              <w:rPr>
                <w:sz w:val="24"/>
              </w:rPr>
            </w:pPr>
            <w:r>
              <w:rPr>
                <w:sz w:val="24"/>
              </w:rPr>
              <w:t>16.</w:t>
            </w:r>
          </w:p>
        </w:tc>
        <w:tc>
          <w:tcPr>
            <w:tcW w:w="5284" w:type="dxa"/>
            <w:tcBorders>
              <w:bottom w:val="single" w:sz="6" w:space="0" w:color="000000"/>
              <w:right w:val="single" w:sz="6" w:space="0" w:color="000000"/>
            </w:tcBorders>
          </w:tcPr>
          <w:p>
            <w:pPr>
              <w:pStyle w:val="TableParagraph"/>
              <w:ind w:left="110"/>
              <w:spacing w:line="372" w:lineRule="auto"/>
              <w:rPr>
                <w:sz w:val="24"/>
              </w:rPr>
            </w:pPr>
            <w:r>
              <w:rPr>
                <w:sz w:val="24"/>
              </w:rPr>
              <w:t>Русские народные игры: «Мяч капитану». Спортивная игра: мини-футбол.</w:t>
            </w:r>
          </w:p>
        </w:tc>
        <w:tc>
          <w:tcPr>
            <w:tcW w:w="1419" w:type="dxa"/>
            <w:tcBorders>
              <w:left w:val="single" w:sz="6" w:space="0" w:color="000000"/>
            </w:tcBorders>
          </w:tcPr>
          <w:p>
            <w:pPr>
              <w:pStyle w:val="TableParagraph"/>
              <w:spacing w:before="7"/>
              <w:rPr>
                <w:b/>
                <w:sz w:val="35"/>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59" w:lineRule="exact"/>
              <w:rPr>
                <w:sz w:val="24"/>
              </w:rPr>
            </w:pPr>
            <w:r>
              <w:rPr>
                <w:sz w:val="24"/>
              </w:rPr>
              <w:t>деятельность</w:t>
            </w:r>
          </w:p>
        </w:tc>
      </w:tr>
      <w:tr>
        <w:trPr>
          <w:trHeight w:val="1132" w:hRule="atLeast"/>
        </w:trPr>
        <w:tc>
          <w:tcPr>
            <w:tcW w:w="1085" w:type="dxa"/>
          </w:tcPr>
          <w:p>
            <w:pPr>
              <w:pStyle w:val="TableParagraph"/>
              <w:spacing w:before="7"/>
              <w:rPr>
                <w:b/>
                <w:sz w:val="36"/>
              </w:rPr>
            </w:pPr>
          </w:p>
          <w:p>
            <w:pPr>
              <w:pStyle w:val="TableParagraph"/>
              <w:ind w:left="187"/>
              <w:rPr>
                <w:sz w:val="24"/>
              </w:rPr>
            </w:pPr>
            <w:r>
              <w:rPr>
                <w:sz w:val="24"/>
              </w:rPr>
              <w:t>17.</w:t>
            </w:r>
          </w:p>
        </w:tc>
        <w:tc>
          <w:tcPr>
            <w:tcW w:w="5284" w:type="dxa"/>
            <w:tcBorders>
              <w:top w:val="single" w:sz="6" w:space="0" w:color="000000"/>
              <w:bottom w:val="single" w:sz="6" w:space="0" w:color="000000"/>
              <w:right w:val="single" w:sz="6" w:space="0" w:color="000000"/>
            </w:tcBorders>
          </w:tcPr>
          <w:p>
            <w:pPr>
              <w:pStyle w:val="TableParagraph"/>
              <w:ind w:left="110"/>
              <w:spacing w:line="275" w:lineRule="exact"/>
              <w:rPr>
                <w:sz w:val="24"/>
              </w:rPr>
            </w:pPr>
            <w:r>
              <w:rPr>
                <w:sz w:val="24"/>
              </w:rPr>
              <w:t>Русские народные игры: «Мяч капитану»,</w:t>
            </w:r>
          </w:p>
          <w:p>
            <w:pPr>
              <w:pStyle w:val="TableParagraph"/>
              <w:ind w:left="110"/>
              <w:spacing w:before="2"/>
              <w:rPr>
                <w:sz w:val="24"/>
              </w:rPr>
            </w:pPr>
            <w:r>
              <w:rPr>
                <w:sz w:val="24"/>
              </w:rPr>
              <w:t>«Подвижная цель».</w:t>
            </w:r>
          </w:p>
          <w:p>
            <w:pPr>
              <w:pStyle w:val="TableParagraph"/>
              <w:ind w:left="110"/>
              <w:spacing w:before="152"/>
              <w:rPr>
                <w:sz w:val="24"/>
              </w:rPr>
            </w:pPr>
            <w:r>
              <w:rPr>
                <w:sz w:val="24"/>
              </w:rPr>
              <w:t>Спортивная игра: мини-футбол</w:t>
            </w:r>
          </w:p>
        </w:tc>
        <w:tc>
          <w:tcPr>
            <w:tcW w:w="1419" w:type="dxa"/>
            <w:tcBorders>
              <w:left w:val="single" w:sz="6" w:space="0" w:color="000000"/>
            </w:tcBorders>
          </w:tcPr>
          <w:p>
            <w:pPr>
              <w:pStyle w:val="TableParagraph"/>
              <w:spacing w:before="7"/>
              <w:rPr>
                <w:b/>
                <w:sz w:val="36"/>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74" w:lineRule="exact"/>
              <w:rPr>
                <w:sz w:val="24"/>
              </w:rPr>
            </w:pPr>
            <w:r>
              <w:rPr>
                <w:sz w:val="24"/>
              </w:rPr>
              <w:t>деятельность</w:t>
            </w:r>
          </w:p>
        </w:tc>
      </w:tr>
      <w:tr>
        <w:trPr>
          <w:trHeight w:val="1103" w:hRule="atLeast"/>
        </w:trPr>
        <w:tc>
          <w:tcPr>
            <w:tcW w:w="1085" w:type="dxa"/>
          </w:tcPr>
          <w:p>
            <w:pPr>
              <w:pStyle w:val="TableParagraph"/>
              <w:spacing w:before="4"/>
              <w:rPr>
                <w:b/>
                <w:sz w:val="35"/>
              </w:rPr>
            </w:pPr>
          </w:p>
          <w:p>
            <w:pPr>
              <w:pStyle w:val="TableParagraph"/>
              <w:ind w:left="187"/>
              <w:rPr>
                <w:sz w:val="24"/>
              </w:rPr>
            </w:pPr>
            <w:r>
              <w:rPr>
                <w:sz w:val="24"/>
              </w:rPr>
              <w:t>18.</w:t>
            </w:r>
          </w:p>
        </w:tc>
        <w:tc>
          <w:tcPr>
            <w:tcW w:w="5284" w:type="dxa"/>
            <w:tcBorders>
              <w:top w:val="single" w:sz="6" w:space="0" w:color="000000"/>
              <w:bottom w:val="single" w:sz="6" w:space="0" w:color="000000"/>
              <w:right w:val="single" w:sz="6" w:space="0" w:color="000000"/>
            </w:tcBorders>
          </w:tcPr>
          <w:p>
            <w:pPr>
              <w:pStyle w:val="TableParagraph"/>
              <w:ind w:left="110" w:right="641"/>
              <w:spacing w:line="367" w:lineRule="auto"/>
              <w:rPr>
                <w:sz w:val="24"/>
              </w:rPr>
            </w:pPr>
            <w:r>
              <w:rPr>
                <w:sz w:val="24"/>
              </w:rPr>
              <w:t>Русские народные игры: «Борьба за знамя». Спортивная игра: мини-футбол.</w:t>
            </w:r>
          </w:p>
        </w:tc>
        <w:tc>
          <w:tcPr>
            <w:tcW w:w="1419" w:type="dxa"/>
            <w:tcBorders>
              <w:left w:val="single" w:sz="6" w:space="0" w:color="000000"/>
            </w:tcBorders>
          </w:tcPr>
          <w:p>
            <w:pPr>
              <w:pStyle w:val="TableParagraph"/>
              <w:spacing w:before="4"/>
              <w:rPr>
                <w:b/>
                <w:sz w:val="35"/>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61" w:lineRule="exact"/>
              <w:rPr>
                <w:sz w:val="24"/>
              </w:rPr>
            </w:pPr>
            <w:r>
              <w:rPr>
                <w:sz w:val="24"/>
              </w:rPr>
              <w:t>деятельность</w:t>
            </w:r>
          </w:p>
        </w:tc>
      </w:tr>
      <w:tr>
        <w:trPr>
          <w:trHeight w:val="1127" w:hRule="atLeast"/>
        </w:trPr>
        <w:tc>
          <w:tcPr>
            <w:tcW w:w="1085" w:type="dxa"/>
          </w:tcPr>
          <w:p>
            <w:pPr>
              <w:pStyle w:val="TableParagraph"/>
              <w:spacing w:before="7"/>
              <w:rPr>
                <w:b/>
                <w:sz w:val="36"/>
              </w:rPr>
            </w:pPr>
          </w:p>
          <w:p>
            <w:pPr>
              <w:pStyle w:val="TableParagraph"/>
              <w:ind w:left="187"/>
              <w:rPr>
                <w:sz w:val="24"/>
              </w:rPr>
            </w:pPr>
            <w:r>
              <w:rPr>
                <w:sz w:val="24"/>
              </w:rPr>
              <w:t>19.</w:t>
            </w:r>
          </w:p>
        </w:tc>
        <w:tc>
          <w:tcPr>
            <w:tcW w:w="5284" w:type="dxa"/>
            <w:tcBorders>
              <w:top w:val="single" w:sz="6" w:space="0" w:color="000000"/>
              <w:bottom w:val="single" w:sz="6" w:space="0" w:color="000000"/>
              <w:right w:val="single" w:sz="6" w:space="0" w:color="000000"/>
            </w:tcBorders>
          </w:tcPr>
          <w:p>
            <w:pPr>
              <w:pStyle w:val="TableParagraph"/>
              <w:ind w:left="110" w:right="1585"/>
              <w:spacing w:line="242" w:lineRule="auto"/>
              <w:rPr>
                <w:sz w:val="24"/>
              </w:rPr>
            </w:pPr>
            <w:r>
              <w:rPr>
                <w:sz w:val="24"/>
              </w:rPr>
              <w:t>Эстафета с переноской предметов, перетягивание каната.</w:t>
            </w:r>
          </w:p>
          <w:p>
            <w:pPr>
              <w:pStyle w:val="TableParagraph"/>
              <w:ind w:left="110"/>
              <w:spacing w:before="142"/>
              <w:rPr>
                <w:sz w:val="24"/>
              </w:rPr>
            </w:pPr>
            <w:r>
              <w:rPr>
                <w:sz w:val="24"/>
              </w:rPr>
              <w:t>Игра «Не намочи ног».</w:t>
            </w:r>
          </w:p>
        </w:tc>
        <w:tc>
          <w:tcPr>
            <w:tcW w:w="1419" w:type="dxa"/>
            <w:tcBorders>
              <w:left w:val="single" w:sz="6" w:space="0" w:color="000000"/>
            </w:tcBorders>
          </w:tcPr>
          <w:p>
            <w:pPr>
              <w:pStyle w:val="TableParagraph"/>
              <w:spacing w:before="7"/>
              <w:rPr>
                <w:b/>
                <w:sz w:val="36"/>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74" w:lineRule="exact"/>
              <w:rPr>
                <w:sz w:val="24"/>
              </w:rPr>
            </w:pPr>
            <w:r>
              <w:rPr>
                <w:sz w:val="24"/>
              </w:rPr>
              <w:t>деятельность</w:t>
            </w:r>
          </w:p>
        </w:tc>
      </w:tr>
      <w:tr>
        <w:trPr>
          <w:trHeight w:val="1103" w:hRule="atLeast"/>
        </w:trPr>
        <w:tc>
          <w:tcPr>
            <w:tcW w:w="1085" w:type="dxa"/>
          </w:tcPr>
          <w:p>
            <w:pPr>
              <w:pStyle w:val="TableParagraph"/>
              <w:spacing w:before="4"/>
              <w:rPr>
                <w:b/>
                <w:sz w:val="35"/>
              </w:rPr>
            </w:pPr>
          </w:p>
          <w:p>
            <w:pPr>
              <w:pStyle w:val="TableParagraph"/>
              <w:ind w:left="187"/>
              <w:rPr>
                <w:sz w:val="24"/>
              </w:rPr>
            </w:pPr>
            <w:r>
              <w:rPr>
                <w:sz w:val="24"/>
              </w:rPr>
              <w:t>20.</w:t>
            </w:r>
          </w:p>
        </w:tc>
        <w:tc>
          <w:tcPr>
            <w:tcW w:w="5284" w:type="dxa"/>
            <w:tcBorders>
              <w:top w:val="single" w:sz="6" w:space="0" w:color="000000"/>
              <w:bottom w:val="single" w:sz="6" w:space="0" w:color="000000"/>
              <w:right w:val="single" w:sz="6" w:space="0" w:color="000000"/>
            </w:tcBorders>
          </w:tcPr>
          <w:p>
            <w:pPr>
              <w:pStyle w:val="TableParagraph"/>
              <w:ind w:left="110" w:right="758"/>
              <w:spacing w:line="242" w:lineRule="auto"/>
              <w:rPr>
                <w:sz w:val="24"/>
              </w:rPr>
            </w:pPr>
            <w:r>
              <w:rPr>
                <w:sz w:val="24"/>
              </w:rPr>
              <w:t>Разучивание игры «Береги предмет», «Кто первый через обруч к флажку?»</w:t>
            </w:r>
          </w:p>
        </w:tc>
        <w:tc>
          <w:tcPr>
            <w:tcW w:w="1419" w:type="dxa"/>
            <w:tcBorders>
              <w:left w:val="single" w:sz="6" w:space="0" w:color="000000"/>
            </w:tcBorders>
          </w:tcPr>
          <w:p>
            <w:pPr>
              <w:pStyle w:val="TableParagraph"/>
              <w:spacing w:before="4"/>
              <w:rPr>
                <w:b/>
                <w:sz w:val="35"/>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62" w:lineRule="exact"/>
              <w:rPr>
                <w:sz w:val="24"/>
              </w:rPr>
            </w:pPr>
            <w:r>
              <w:rPr>
                <w:sz w:val="24"/>
              </w:rPr>
              <w:t>деятельность</w:t>
            </w:r>
          </w:p>
        </w:tc>
      </w:tr>
      <w:tr>
        <w:trPr>
          <w:trHeight w:val="853" w:hRule="atLeast"/>
        </w:trPr>
        <w:tc>
          <w:tcPr>
            <w:tcW w:w="1085" w:type="dxa"/>
          </w:tcPr>
          <w:p>
            <w:pPr>
              <w:pStyle w:val="TableParagraph"/>
              <w:spacing w:before="5"/>
              <w:rPr>
                <w:b/>
                <w:sz w:val="24"/>
              </w:rPr>
            </w:pPr>
          </w:p>
          <w:p>
            <w:pPr>
              <w:pStyle w:val="TableParagraph"/>
              <w:ind w:left="187"/>
              <w:spacing w:before="1"/>
              <w:rPr>
                <w:sz w:val="24"/>
              </w:rPr>
            </w:pPr>
            <w:r>
              <w:rPr>
                <w:sz w:val="24"/>
              </w:rPr>
              <w:t>21.</w:t>
            </w:r>
          </w:p>
        </w:tc>
        <w:tc>
          <w:tcPr>
            <w:tcW w:w="5284" w:type="dxa"/>
            <w:tcBorders>
              <w:top w:val="single" w:sz="6" w:space="0" w:color="000000"/>
              <w:bottom w:val="single" w:sz="6" w:space="0" w:color="000000"/>
              <w:right w:val="single" w:sz="6" w:space="0" w:color="000000"/>
            </w:tcBorders>
          </w:tcPr>
          <w:p>
            <w:pPr>
              <w:pStyle w:val="TableParagraph"/>
              <w:ind w:left="110"/>
              <w:spacing w:line="275" w:lineRule="exact"/>
              <w:rPr>
                <w:sz w:val="24"/>
              </w:rPr>
            </w:pPr>
            <w:r>
              <w:rPr>
                <w:sz w:val="24"/>
              </w:rPr>
              <w:t>Разучивание игр «Пролезай-убегай», «Пчёлки».</w:t>
            </w:r>
          </w:p>
          <w:p>
            <w:pPr>
              <w:pStyle w:val="TableParagraph"/>
              <w:ind w:left="110"/>
              <w:spacing w:before="151"/>
              <w:rPr>
                <w:sz w:val="24"/>
              </w:rPr>
            </w:pPr>
            <w:r>
              <w:rPr>
                <w:sz w:val="24"/>
              </w:rPr>
              <w:t>Самостоятельные игры.</w:t>
            </w:r>
          </w:p>
        </w:tc>
        <w:tc>
          <w:tcPr>
            <w:tcW w:w="1419" w:type="dxa"/>
            <w:tcBorders>
              <w:left w:val="single" w:sz="6" w:space="0" w:color="000000"/>
            </w:tcBorders>
          </w:tcPr>
          <w:p>
            <w:pPr>
              <w:pStyle w:val="TableParagraph"/>
              <w:spacing w:before="5"/>
              <w:rPr>
                <w:b/>
                <w:sz w:val="24"/>
              </w:rPr>
            </w:pPr>
          </w:p>
          <w:p>
            <w:pPr>
              <w:pStyle w:val="TableParagraph"/>
              <w:ind w:left="25"/>
              <w:jc w:val="center"/>
              <w:spacing w:before="1"/>
              <w:rPr>
                <w:sz w:val="24"/>
              </w:rPr>
            </w:pPr>
            <w:r>
              <w:rPr>
                <w:sz w:val="24"/>
              </w:rPr>
              <w:t>1</w:t>
            </w:r>
          </w:p>
        </w:tc>
        <w:tc>
          <w:tcPr>
            <w:tcW w:w="1843" w:type="dxa"/>
          </w:tcPr>
          <w:p>
            <w:pPr>
              <w:pStyle w:val="TableParagraph"/>
              <w:ind w:left="542" w:hanging="332"/>
              <w:rPr>
                <w:sz w:val="24"/>
              </w:rPr>
            </w:pPr>
            <w:r>
              <w:rPr>
                <w:sz w:val="24"/>
              </w:rPr>
              <w:t>Практическая работа; теория.</w:t>
            </w:r>
          </w:p>
        </w:tc>
      </w:tr>
      <w:tr>
        <w:trPr>
          <w:trHeight w:val="1127" w:hRule="atLeast"/>
        </w:trPr>
        <w:tc>
          <w:tcPr>
            <w:tcW w:w="1085" w:type="dxa"/>
          </w:tcPr>
          <w:p>
            <w:pPr>
              <w:pStyle w:val="TableParagraph"/>
              <w:spacing w:before="7"/>
              <w:rPr>
                <w:b/>
                <w:sz w:val="36"/>
              </w:rPr>
            </w:pPr>
          </w:p>
          <w:p>
            <w:pPr>
              <w:pStyle w:val="TableParagraph"/>
              <w:ind w:left="187"/>
              <w:rPr>
                <w:sz w:val="24"/>
              </w:rPr>
            </w:pPr>
            <w:r>
              <w:rPr>
                <w:sz w:val="24"/>
              </w:rPr>
              <w:t>22.</w:t>
            </w:r>
          </w:p>
        </w:tc>
        <w:tc>
          <w:tcPr>
            <w:tcW w:w="5284" w:type="dxa"/>
            <w:tcBorders>
              <w:top w:val="single" w:sz="6" w:space="0" w:color="000000"/>
              <w:bottom w:val="single" w:sz="6" w:space="0" w:color="000000"/>
              <w:right w:val="single" w:sz="6" w:space="0" w:color="000000"/>
            </w:tcBorders>
          </w:tcPr>
          <w:p>
            <w:pPr>
              <w:pStyle w:val="TableParagraph"/>
              <w:ind w:left="110" w:right="218"/>
              <w:spacing w:line="242" w:lineRule="auto"/>
              <w:rPr>
                <w:sz w:val="24"/>
              </w:rPr>
            </w:pPr>
            <w:r>
              <w:rPr>
                <w:sz w:val="24"/>
              </w:rPr>
              <w:t>Игры: «Пятнашки», «С кочки на кочку», «Кот и мыши».</w:t>
            </w:r>
          </w:p>
          <w:p>
            <w:pPr>
              <w:pStyle w:val="TableParagraph"/>
              <w:ind w:left="110"/>
              <w:spacing w:before="142"/>
              <w:rPr>
                <w:sz w:val="24"/>
              </w:rPr>
            </w:pPr>
            <w:r>
              <w:rPr>
                <w:sz w:val="24"/>
              </w:rPr>
              <w:t>Игры по выбору.</w:t>
            </w:r>
          </w:p>
        </w:tc>
        <w:tc>
          <w:tcPr>
            <w:tcW w:w="1419" w:type="dxa"/>
            <w:tcBorders>
              <w:left w:val="single" w:sz="6" w:space="0" w:color="000000"/>
            </w:tcBorders>
          </w:tcPr>
          <w:p>
            <w:pPr>
              <w:pStyle w:val="TableParagraph"/>
              <w:spacing w:before="7"/>
              <w:rPr>
                <w:b/>
                <w:sz w:val="36"/>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74" w:lineRule="exact"/>
              <w:rPr>
                <w:sz w:val="24"/>
              </w:rPr>
            </w:pPr>
            <w:r>
              <w:rPr>
                <w:sz w:val="24"/>
              </w:rPr>
              <w:t>деятельность</w:t>
            </w:r>
          </w:p>
        </w:tc>
      </w:tr>
      <w:tr>
        <w:trPr>
          <w:trHeight w:val="1103" w:hRule="atLeast"/>
        </w:trPr>
        <w:tc>
          <w:tcPr>
            <w:tcW w:w="1085" w:type="dxa"/>
          </w:tcPr>
          <w:p>
            <w:pPr>
              <w:pStyle w:val="TableParagraph"/>
              <w:spacing w:before="4"/>
              <w:rPr>
                <w:b/>
                <w:sz w:val="35"/>
              </w:rPr>
            </w:pPr>
          </w:p>
          <w:p>
            <w:pPr>
              <w:pStyle w:val="TableParagraph"/>
              <w:ind w:left="187"/>
              <w:rPr>
                <w:sz w:val="24"/>
              </w:rPr>
            </w:pPr>
            <w:r>
              <w:rPr>
                <w:sz w:val="24"/>
              </w:rPr>
              <w:t>23.</w:t>
            </w:r>
          </w:p>
        </w:tc>
        <w:tc>
          <w:tcPr>
            <w:tcW w:w="5284" w:type="dxa"/>
            <w:tcBorders>
              <w:top w:val="single" w:sz="6" w:space="0" w:color="000000"/>
              <w:bottom w:val="single" w:sz="6" w:space="0" w:color="000000"/>
              <w:right w:val="single" w:sz="6" w:space="0" w:color="000000"/>
            </w:tcBorders>
          </w:tcPr>
          <w:p>
            <w:pPr>
              <w:pStyle w:val="TableParagraph"/>
              <w:ind w:left="110" w:right="126"/>
              <w:spacing w:line="372" w:lineRule="auto"/>
              <w:rPr>
                <w:sz w:val="24"/>
              </w:rPr>
            </w:pPr>
            <w:r>
              <w:rPr>
                <w:sz w:val="24"/>
              </w:rPr>
              <w:t>Игры: «Кто дольше не собьётся», «Удочка». Игры по выбору.</w:t>
            </w:r>
          </w:p>
        </w:tc>
        <w:tc>
          <w:tcPr>
            <w:tcW w:w="1419" w:type="dxa"/>
            <w:tcBorders>
              <w:left w:val="single" w:sz="6" w:space="0" w:color="000000"/>
            </w:tcBorders>
          </w:tcPr>
          <w:p>
            <w:pPr>
              <w:pStyle w:val="TableParagraph"/>
              <w:spacing w:before="4"/>
              <w:rPr>
                <w:b/>
                <w:sz w:val="35"/>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62" w:lineRule="exact"/>
              <w:rPr>
                <w:sz w:val="24"/>
              </w:rPr>
            </w:pPr>
            <w:r>
              <w:rPr>
                <w:sz w:val="24"/>
              </w:rPr>
              <w:t>деятельность</w:t>
            </w:r>
          </w:p>
        </w:tc>
      </w:tr>
      <w:tr>
        <w:trPr>
          <w:trHeight w:val="1127" w:hRule="atLeast"/>
        </w:trPr>
        <w:tc>
          <w:tcPr>
            <w:tcW w:w="1085" w:type="dxa"/>
          </w:tcPr>
          <w:p>
            <w:pPr>
              <w:pStyle w:val="TableParagraph"/>
              <w:spacing w:before="7"/>
              <w:rPr>
                <w:b/>
                <w:sz w:val="36"/>
              </w:rPr>
            </w:pPr>
          </w:p>
          <w:p>
            <w:pPr>
              <w:pStyle w:val="TableParagraph"/>
              <w:ind w:left="187"/>
              <w:rPr>
                <w:sz w:val="24"/>
              </w:rPr>
            </w:pPr>
            <w:r>
              <w:rPr>
                <w:sz w:val="24"/>
              </w:rPr>
              <w:t>24.</w:t>
            </w:r>
          </w:p>
        </w:tc>
        <w:tc>
          <w:tcPr>
            <w:tcW w:w="5284" w:type="dxa"/>
            <w:tcBorders>
              <w:top w:val="single" w:sz="6" w:space="0" w:color="000000"/>
              <w:bottom w:val="single" w:sz="6" w:space="0" w:color="000000"/>
              <w:right w:val="single" w:sz="6" w:space="0" w:color="000000"/>
            </w:tcBorders>
          </w:tcPr>
          <w:p>
            <w:pPr>
              <w:pStyle w:val="TableParagraph"/>
              <w:ind w:left="110" w:right="567"/>
              <w:spacing w:line="247" w:lineRule="auto"/>
              <w:rPr>
                <w:sz w:val="24"/>
              </w:rPr>
            </w:pPr>
            <w:r>
              <w:rPr>
                <w:sz w:val="24"/>
              </w:rPr>
              <w:t>Разучивание игр «Покати-догони», «Прыгай выше и дружнее».</w:t>
            </w:r>
          </w:p>
          <w:p>
            <w:pPr>
              <w:pStyle w:val="TableParagraph"/>
              <w:ind w:left="110"/>
              <w:spacing w:before="131"/>
              <w:rPr>
                <w:sz w:val="24"/>
              </w:rPr>
            </w:pPr>
            <w:r>
              <w:rPr>
                <w:sz w:val="24"/>
              </w:rPr>
              <w:t>Весёлые старты.</w:t>
            </w:r>
          </w:p>
        </w:tc>
        <w:tc>
          <w:tcPr>
            <w:tcW w:w="1419" w:type="dxa"/>
            <w:tcBorders>
              <w:left w:val="single" w:sz="6" w:space="0" w:color="000000"/>
            </w:tcBorders>
          </w:tcPr>
          <w:p>
            <w:pPr>
              <w:pStyle w:val="TableParagraph"/>
              <w:spacing w:before="7"/>
              <w:rPr>
                <w:b/>
                <w:sz w:val="36"/>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rPr>
                <w:sz w:val="24"/>
              </w:rPr>
            </w:pPr>
            <w:r>
              <w:rPr>
                <w:sz w:val="24"/>
              </w:rPr>
              <w:t>деятельность</w:t>
            </w:r>
          </w:p>
        </w:tc>
      </w:tr>
      <w:tr>
        <w:trPr>
          <w:trHeight w:val="1103" w:hRule="atLeast"/>
        </w:trPr>
        <w:tc>
          <w:tcPr>
            <w:tcW w:w="1085" w:type="dxa"/>
          </w:tcPr>
          <w:p>
            <w:pPr>
              <w:pStyle w:val="TableParagraph"/>
              <w:spacing w:before="4"/>
              <w:rPr>
                <w:b/>
                <w:sz w:val="35"/>
              </w:rPr>
            </w:pPr>
          </w:p>
          <w:p>
            <w:pPr>
              <w:pStyle w:val="TableParagraph"/>
              <w:ind w:left="187"/>
              <w:rPr>
                <w:sz w:val="24"/>
              </w:rPr>
            </w:pPr>
            <w:r>
              <w:rPr>
                <w:sz w:val="24"/>
              </w:rPr>
              <w:t>25.</w:t>
            </w:r>
          </w:p>
        </w:tc>
        <w:tc>
          <w:tcPr>
            <w:tcW w:w="5284" w:type="dxa"/>
            <w:tcBorders>
              <w:top w:val="single" w:sz="6" w:space="0" w:color="000000"/>
              <w:bottom w:val="single" w:sz="6" w:space="0" w:color="000000"/>
              <w:right w:val="single" w:sz="6" w:space="0" w:color="000000"/>
            </w:tcBorders>
          </w:tcPr>
          <w:p>
            <w:pPr>
              <w:pStyle w:val="TableParagraph"/>
              <w:ind w:left="110" w:right="143"/>
              <w:spacing w:line="372" w:lineRule="auto"/>
              <w:rPr>
                <w:sz w:val="24"/>
              </w:rPr>
            </w:pPr>
            <w:r>
              <w:rPr>
                <w:sz w:val="24"/>
              </w:rPr>
              <w:t>Разучивание игр «Упасть не давай», «Совушка». Эстафета с мячами, скакалками.</w:t>
            </w:r>
          </w:p>
        </w:tc>
        <w:tc>
          <w:tcPr>
            <w:tcW w:w="1419" w:type="dxa"/>
            <w:tcBorders>
              <w:left w:val="single" w:sz="6" w:space="0" w:color="000000"/>
            </w:tcBorders>
          </w:tcPr>
          <w:p>
            <w:pPr>
              <w:pStyle w:val="TableParagraph"/>
              <w:spacing w:before="4"/>
              <w:rPr>
                <w:b/>
                <w:sz w:val="35"/>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59" w:lineRule="exact"/>
              <w:rPr>
                <w:sz w:val="24"/>
              </w:rPr>
            </w:pPr>
            <w:r>
              <w:rPr>
                <w:sz w:val="24"/>
              </w:rPr>
              <w:t>деятельность</w:t>
            </w:r>
          </w:p>
        </w:tc>
      </w:tr>
      <w:tr>
        <w:trPr>
          <w:trHeight w:val="1127" w:hRule="atLeast"/>
        </w:trPr>
        <w:tc>
          <w:tcPr>
            <w:tcW w:w="1085" w:type="dxa"/>
          </w:tcPr>
          <w:p>
            <w:pPr>
              <w:pStyle w:val="TableParagraph"/>
              <w:spacing w:before="7"/>
              <w:rPr>
                <w:b/>
                <w:sz w:val="36"/>
              </w:rPr>
            </w:pPr>
          </w:p>
          <w:p>
            <w:pPr>
              <w:pStyle w:val="TableParagraph"/>
              <w:ind w:left="187"/>
              <w:rPr>
                <w:sz w:val="24"/>
              </w:rPr>
            </w:pPr>
            <w:r>
              <w:rPr>
                <w:sz w:val="24"/>
              </w:rPr>
              <w:t>26.</w:t>
            </w:r>
          </w:p>
        </w:tc>
        <w:tc>
          <w:tcPr>
            <w:tcW w:w="5284" w:type="dxa"/>
            <w:tcBorders>
              <w:top w:val="single" w:sz="6" w:space="0" w:color="000000"/>
              <w:bottom w:val="single" w:sz="6" w:space="0" w:color="000000"/>
              <w:right w:val="single" w:sz="6" w:space="0" w:color="000000"/>
            </w:tcBorders>
          </w:tcPr>
          <w:p>
            <w:pPr>
              <w:pStyle w:val="TableParagraph"/>
              <w:ind w:left="110"/>
              <w:spacing w:line="247" w:lineRule="auto"/>
              <w:rPr>
                <w:sz w:val="24"/>
              </w:rPr>
            </w:pPr>
            <w:r>
              <w:rPr>
                <w:sz w:val="24"/>
              </w:rPr>
              <w:t>Игры на внимание: «Класс, смирно!», «За флажками». Эстафета с мячами, скакалками.</w:t>
            </w:r>
          </w:p>
          <w:p>
            <w:pPr>
              <w:pStyle w:val="TableParagraph"/>
              <w:ind w:left="110"/>
              <w:spacing w:before="136"/>
              <w:rPr>
                <w:sz w:val="24"/>
              </w:rPr>
            </w:pPr>
            <w:r>
              <w:rPr>
                <w:sz w:val="24"/>
              </w:rPr>
              <w:t>Спортивная игра: Пионербол</w:t>
            </w:r>
          </w:p>
        </w:tc>
        <w:tc>
          <w:tcPr>
            <w:tcW w:w="1419" w:type="dxa"/>
            <w:tcBorders>
              <w:left w:val="single" w:sz="6" w:space="0" w:color="000000"/>
            </w:tcBorders>
          </w:tcPr>
          <w:p>
            <w:pPr>
              <w:pStyle w:val="TableParagraph"/>
              <w:spacing w:before="7"/>
              <w:rPr>
                <w:b/>
                <w:sz w:val="36"/>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rPr>
                <w:sz w:val="24"/>
              </w:rPr>
            </w:pPr>
            <w:r>
              <w:rPr>
                <w:sz w:val="24"/>
              </w:rPr>
              <w:t>деятельность</w:t>
            </w:r>
          </w:p>
        </w:tc>
      </w:tr>
      <w:tr>
        <w:trPr>
          <w:trHeight w:val="1107" w:hRule="atLeast"/>
        </w:trPr>
        <w:tc>
          <w:tcPr>
            <w:tcW w:w="1085" w:type="dxa"/>
          </w:tcPr>
          <w:p>
            <w:pPr>
              <w:pStyle w:val="TableParagraph"/>
              <w:spacing w:before="9"/>
              <w:rPr>
                <w:b/>
                <w:sz w:val="35"/>
              </w:rPr>
            </w:pPr>
          </w:p>
          <w:p>
            <w:pPr>
              <w:pStyle w:val="TableParagraph"/>
              <w:ind w:left="187"/>
              <w:rPr>
                <w:sz w:val="24"/>
              </w:rPr>
            </w:pPr>
            <w:r>
              <w:rPr>
                <w:sz w:val="24"/>
              </w:rPr>
              <w:t>27.</w:t>
            </w:r>
          </w:p>
        </w:tc>
        <w:tc>
          <w:tcPr>
            <w:tcW w:w="5284" w:type="dxa"/>
            <w:tcBorders>
              <w:top w:val="single" w:sz="6" w:space="0" w:color="000000"/>
              <w:bottom w:val="single" w:sz="6" w:space="0" w:color="000000"/>
              <w:right w:val="single" w:sz="6" w:space="0" w:color="000000"/>
            </w:tcBorders>
          </w:tcPr>
          <w:p>
            <w:pPr>
              <w:pStyle w:val="TableParagraph"/>
              <w:ind w:left="110" w:right="203"/>
              <w:spacing w:line="242" w:lineRule="auto"/>
              <w:rPr>
                <w:sz w:val="24"/>
              </w:rPr>
            </w:pPr>
            <w:r>
              <w:rPr>
                <w:sz w:val="24"/>
              </w:rPr>
              <w:t>Игра с прыжками «Попрыгунчики-воробушки». Спортивная игра: Пионербол</w:t>
            </w:r>
          </w:p>
        </w:tc>
        <w:tc>
          <w:tcPr>
            <w:tcW w:w="1419" w:type="dxa"/>
            <w:tcBorders>
              <w:left w:val="single" w:sz="6" w:space="0" w:color="000000"/>
            </w:tcBorders>
          </w:tcPr>
          <w:p>
            <w:pPr>
              <w:pStyle w:val="TableParagraph"/>
              <w:spacing w:before="9"/>
              <w:rPr>
                <w:b/>
                <w:sz w:val="35"/>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61" w:lineRule="exact"/>
              <w:rPr>
                <w:sz w:val="24"/>
              </w:rPr>
            </w:pPr>
            <w:r>
              <w:rPr>
                <w:sz w:val="24"/>
              </w:rPr>
              <w:t>деятельность</w:t>
            </w:r>
          </w:p>
        </w:tc>
      </w:tr>
    </w:tbl>
    <w:p>
      <w:pPr>
        <w:jc w:val="center"/>
        <w:spacing w:after="0" w:line="261" w:lineRule="exact"/>
        <w:rPr>
          <w:sz w:val="24"/>
        </w:rPr>
        <w:sectPr>
          <w:pgSz w:w="11910" w:h="16840"/>
          <w:pgMar w:top="1100" w:right="440" w:bottom="280" w:left="1580" w:header="720" w:footer="720" w:gutter="0"/>
          <w:cols/>
          <w:docGrid w:linePitch="36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jc w:val="left"/>
        <w:tblLayout w:type="fixed"/>
        <w:tblCellMar>
          <w:top w:w="0" w:type="dxa"/>
          <w:left w:w="0" w:type="dxa"/>
          <w:bottom w:w="0" w:type="dxa"/>
          <w:right w:w="0" w:type="dxa"/>
        </w:tblCellMar>
      </w:tblPr>
      <w:tblGrid>
        <w:gridCol w:w="1085"/>
        <w:gridCol w:w="5284"/>
        <w:gridCol w:w="1419"/>
        <w:gridCol w:w="1843"/>
      </w:tblGrid>
      <w:tr>
        <w:trPr>
          <w:trHeight w:val="1124" w:hRule="atLeast"/>
        </w:trPr>
        <w:tc>
          <w:tcPr>
            <w:tcW w:w="1085" w:type="dxa"/>
            <w:tcBorders>
              <w:top w:val="nil"/>
            </w:tcBorders>
          </w:tcPr>
          <w:p>
            <w:pPr>
              <w:pStyle w:val="TableParagraph"/>
              <w:spacing w:before="11"/>
              <w:rPr>
                <w:b/>
                <w:sz w:val="35"/>
              </w:rPr>
            </w:pPr>
          </w:p>
          <w:p>
            <w:pPr>
              <w:pStyle w:val="TableParagraph"/>
              <w:ind w:left="187"/>
              <w:rPr>
                <w:sz w:val="24"/>
              </w:rPr>
            </w:pPr>
            <w:r>
              <w:rPr>
                <w:sz w:val="24"/>
              </w:rPr>
              <w:t>28.</w:t>
            </w:r>
          </w:p>
        </w:tc>
        <w:tc>
          <w:tcPr>
            <w:tcW w:w="5284" w:type="dxa"/>
            <w:tcBorders>
              <w:top w:val="single" w:sz="6" w:space="0" w:color="000000"/>
              <w:bottom w:val="single" w:sz="6" w:space="0" w:color="000000"/>
              <w:right w:val="single" w:sz="6" w:space="0" w:color="000000"/>
            </w:tcBorders>
          </w:tcPr>
          <w:p>
            <w:pPr>
              <w:pStyle w:val="TableParagraph"/>
              <w:ind w:left="110" w:right="369"/>
              <w:spacing w:line="247" w:lineRule="auto"/>
              <w:rPr>
                <w:sz w:val="24"/>
              </w:rPr>
            </w:pPr>
            <w:r>
              <w:rPr>
                <w:sz w:val="24"/>
              </w:rPr>
              <w:t>Игры: «Рыбы и рыбаки», «Колдуны», «Коты и мыши», «Вызов номеров».</w:t>
            </w:r>
          </w:p>
          <w:p>
            <w:pPr>
              <w:pStyle w:val="TableParagraph"/>
              <w:ind w:left="110"/>
              <w:spacing w:before="128"/>
              <w:rPr>
                <w:sz w:val="24"/>
              </w:rPr>
            </w:pPr>
            <w:r>
              <w:rPr>
                <w:sz w:val="24"/>
              </w:rPr>
              <w:t>Спортивная игра: Пионербол</w:t>
            </w:r>
          </w:p>
        </w:tc>
        <w:tc>
          <w:tcPr>
            <w:tcW w:w="1419" w:type="dxa"/>
            <w:tcBorders>
              <w:top w:val="nil"/>
              <w:left w:val="single" w:sz="6" w:space="0" w:color="000000"/>
            </w:tcBorders>
          </w:tcPr>
          <w:p>
            <w:pPr>
              <w:pStyle w:val="TableParagraph"/>
              <w:spacing w:before="11"/>
              <w:rPr>
                <w:b/>
                <w:sz w:val="35"/>
              </w:rPr>
            </w:pPr>
          </w:p>
          <w:p>
            <w:pPr>
              <w:pStyle w:val="TableParagraph"/>
              <w:ind w:left="25"/>
              <w:jc w:val="center"/>
              <w:rPr>
                <w:sz w:val="24"/>
              </w:rPr>
            </w:pPr>
            <w:r>
              <w:rPr>
                <w:sz w:val="24"/>
              </w:rPr>
              <w:t>1</w:t>
            </w:r>
          </w:p>
        </w:tc>
        <w:tc>
          <w:tcPr>
            <w:tcW w:w="1843" w:type="dxa"/>
            <w:tcBorders>
              <w:top w:val="nil"/>
            </w:tcBorders>
          </w:tcPr>
          <w:p>
            <w:pPr>
              <w:pStyle w:val="TableParagraph"/>
              <w:ind w:left="190" w:right="177"/>
              <w:jc w:val="center"/>
              <w:rPr>
                <w:sz w:val="24"/>
              </w:rPr>
            </w:pPr>
            <w:r>
              <w:rPr>
                <w:sz w:val="24"/>
              </w:rPr>
              <w:t>Практическая работа; игровая</w:t>
            </w:r>
          </w:p>
          <w:p>
            <w:pPr>
              <w:pStyle w:val="TableParagraph"/>
              <w:ind w:left="186" w:right="177"/>
              <w:jc w:val="center"/>
              <w:rPr>
                <w:sz w:val="24"/>
              </w:rPr>
            </w:pPr>
            <w:r>
              <w:rPr>
                <w:sz w:val="24"/>
              </w:rPr>
              <w:t>деятельность</w:t>
            </w:r>
          </w:p>
        </w:tc>
      </w:tr>
      <w:tr>
        <w:trPr>
          <w:trHeight w:val="1108" w:hRule="atLeast"/>
        </w:trPr>
        <w:tc>
          <w:tcPr>
            <w:tcW w:w="1085" w:type="dxa"/>
          </w:tcPr>
          <w:p>
            <w:pPr>
              <w:pStyle w:val="TableParagraph"/>
              <w:spacing w:before="4"/>
              <w:rPr>
                <w:b/>
                <w:sz w:val="35"/>
              </w:rPr>
            </w:pPr>
          </w:p>
          <w:p>
            <w:pPr>
              <w:pStyle w:val="TableParagraph"/>
              <w:ind w:left="187"/>
              <w:rPr>
                <w:sz w:val="24"/>
              </w:rPr>
            </w:pPr>
            <w:r>
              <w:rPr>
                <w:sz w:val="24"/>
              </w:rPr>
              <w:t>29.</w:t>
            </w:r>
          </w:p>
        </w:tc>
        <w:tc>
          <w:tcPr>
            <w:tcW w:w="5284" w:type="dxa"/>
            <w:tcBorders>
              <w:top w:val="single" w:sz="6" w:space="0" w:color="000000"/>
              <w:bottom w:val="single" w:sz="6" w:space="0" w:color="000000"/>
              <w:right w:val="single" w:sz="6" w:space="0" w:color="000000"/>
            </w:tcBorders>
          </w:tcPr>
          <w:p>
            <w:pPr>
              <w:pStyle w:val="TableParagraph"/>
              <w:ind w:left="110" w:right="389"/>
              <w:spacing w:line="367" w:lineRule="auto"/>
              <w:rPr>
                <w:sz w:val="24"/>
              </w:rPr>
            </w:pPr>
            <w:r>
              <w:rPr>
                <w:sz w:val="24"/>
              </w:rPr>
              <w:t>Игры: «Подвижная цель», «Передал – садись» Спортивная игра: Пионербол</w:t>
            </w:r>
          </w:p>
        </w:tc>
        <w:tc>
          <w:tcPr>
            <w:tcW w:w="1419" w:type="dxa"/>
            <w:tcBorders>
              <w:left w:val="single" w:sz="6" w:space="0" w:color="000000"/>
            </w:tcBorders>
          </w:tcPr>
          <w:p>
            <w:pPr>
              <w:pStyle w:val="TableParagraph"/>
              <w:spacing w:before="4"/>
              <w:rPr>
                <w:b/>
                <w:sz w:val="35"/>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67" w:lineRule="exact"/>
              <w:rPr>
                <w:sz w:val="24"/>
              </w:rPr>
            </w:pPr>
            <w:r>
              <w:rPr>
                <w:sz w:val="24"/>
              </w:rPr>
              <w:t>деятельность</w:t>
            </w:r>
          </w:p>
        </w:tc>
      </w:tr>
      <w:tr>
        <w:trPr>
          <w:trHeight w:val="1377" w:hRule="atLeast"/>
        </w:trPr>
        <w:tc>
          <w:tcPr>
            <w:tcW w:w="1085" w:type="dxa"/>
          </w:tcPr>
          <w:p>
            <w:pPr>
              <w:pStyle w:val="TableParagraph"/>
              <w:rPr>
                <w:b/>
                <w:sz w:val="26"/>
              </w:rPr>
            </w:pPr>
          </w:p>
          <w:p>
            <w:pPr>
              <w:pStyle w:val="TableParagraph"/>
              <w:rPr>
                <w:b/>
                <w:sz w:val="21"/>
              </w:rPr>
            </w:pPr>
          </w:p>
          <w:p>
            <w:pPr>
              <w:pStyle w:val="TableParagraph"/>
              <w:ind w:left="187"/>
              <w:rPr>
                <w:sz w:val="24"/>
              </w:rPr>
            </w:pPr>
            <w:r>
              <w:rPr>
                <w:sz w:val="24"/>
              </w:rPr>
              <w:t>30.</w:t>
            </w:r>
          </w:p>
        </w:tc>
        <w:tc>
          <w:tcPr>
            <w:tcW w:w="5284" w:type="dxa"/>
            <w:tcBorders>
              <w:top w:val="single" w:sz="6" w:space="0" w:color="000000"/>
              <w:bottom w:val="single" w:sz="6" w:space="0" w:color="000000"/>
              <w:right w:val="single" w:sz="6" w:space="0" w:color="000000"/>
            </w:tcBorders>
          </w:tcPr>
          <w:p>
            <w:pPr>
              <w:pStyle w:val="TableParagraph"/>
              <w:ind w:left="110" w:right="1834"/>
              <w:spacing w:line="367" w:lineRule="auto"/>
              <w:rPr>
                <w:sz w:val="24"/>
              </w:rPr>
            </w:pPr>
            <w:r>
              <w:rPr>
                <w:sz w:val="24"/>
              </w:rPr>
              <w:t>Эстафета с мячами, скакалками. Спортивная игра: Пионербол</w:t>
            </w:r>
          </w:p>
        </w:tc>
        <w:tc>
          <w:tcPr>
            <w:tcW w:w="1419" w:type="dxa"/>
            <w:tcBorders>
              <w:left w:val="single" w:sz="6" w:space="0" w:color="000000"/>
            </w:tcBorders>
          </w:tcPr>
          <w:p>
            <w:pPr>
              <w:pStyle w:val="TableParagraph"/>
              <w:rPr>
                <w:b/>
                <w:sz w:val="26"/>
              </w:rPr>
            </w:pPr>
          </w:p>
          <w:p>
            <w:pPr>
              <w:pStyle w:val="TableParagraph"/>
              <w:rPr>
                <w:b/>
                <w:sz w:val="21"/>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74" w:lineRule="exact"/>
              <w:rPr>
                <w:sz w:val="24"/>
              </w:rPr>
            </w:pPr>
            <w:r>
              <w:rPr>
                <w:sz w:val="24"/>
              </w:rPr>
              <w:t>деятельность</w:t>
            </w:r>
          </w:p>
        </w:tc>
      </w:tr>
      <w:tr>
        <w:trPr>
          <w:trHeight w:val="1103" w:hRule="atLeast"/>
        </w:trPr>
        <w:tc>
          <w:tcPr>
            <w:tcW w:w="1085" w:type="dxa"/>
          </w:tcPr>
          <w:p>
            <w:pPr>
              <w:pStyle w:val="TableParagraph"/>
              <w:spacing w:before="3"/>
              <w:rPr>
                <w:b/>
                <w:sz w:val="35"/>
              </w:rPr>
            </w:pPr>
          </w:p>
          <w:p>
            <w:pPr>
              <w:pStyle w:val="TableParagraph"/>
              <w:ind w:left="187"/>
              <w:spacing w:before="1"/>
              <w:rPr>
                <w:sz w:val="24"/>
              </w:rPr>
            </w:pPr>
            <w:r>
              <w:rPr>
                <w:sz w:val="24"/>
              </w:rPr>
              <w:t>31.</w:t>
            </w:r>
          </w:p>
        </w:tc>
        <w:tc>
          <w:tcPr>
            <w:tcW w:w="5284" w:type="dxa"/>
            <w:tcBorders>
              <w:top w:val="single" w:sz="6" w:space="0" w:color="000000"/>
              <w:bottom w:val="single" w:sz="6" w:space="0" w:color="000000"/>
              <w:right w:val="single" w:sz="6" w:space="0" w:color="000000"/>
            </w:tcBorders>
          </w:tcPr>
          <w:p>
            <w:pPr>
              <w:pStyle w:val="TableParagraph"/>
              <w:ind w:left="110" w:right="1834"/>
              <w:spacing w:line="372" w:lineRule="auto"/>
              <w:rPr>
                <w:sz w:val="24"/>
              </w:rPr>
            </w:pPr>
            <w:r>
              <w:rPr>
                <w:sz w:val="24"/>
              </w:rPr>
              <w:t>Эстафета с мячами, скакалками. Спортивная игра: Пионербол</w:t>
            </w:r>
          </w:p>
        </w:tc>
        <w:tc>
          <w:tcPr>
            <w:tcW w:w="1419" w:type="dxa"/>
            <w:tcBorders>
              <w:left w:val="single" w:sz="6" w:space="0" w:color="000000"/>
            </w:tcBorders>
          </w:tcPr>
          <w:p>
            <w:pPr>
              <w:pStyle w:val="TableParagraph"/>
              <w:spacing w:before="3"/>
              <w:rPr>
                <w:b/>
                <w:sz w:val="35"/>
              </w:rPr>
            </w:pPr>
          </w:p>
          <w:p>
            <w:pPr>
              <w:pStyle w:val="TableParagraph"/>
              <w:ind w:left="25"/>
              <w:jc w:val="center"/>
              <w:spacing w:before="1"/>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64" w:lineRule="exact"/>
              <w:rPr>
                <w:sz w:val="24"/>
              </w:rPr>
            </w:pPr>
            <w:r>
              <w:rPr>
                <w:sz w:val="24"/>
              </w:rPr>
              <w:t>деятельность</w:t>
            </w:r>
          </w:p>
        </w:tc>
      </w:tr>
      <w:tr>
        <w:trPr>
          <w:trHeight w:val="1103" w:hRule="atLeast"/>
        </w:trPr>
        <w:tc>
          <w:tcPr>
            <w:tcW w:w="1085" w:type="dxa"/>
          </w:tcPr>
          <w:p>
            <w:pPr>
              <w:pStyle w:val="TableParagraph"/>
              <w:spacing w:before="3"/>
              <w:rPr>
                <w:b/>
                <w:sz w:val="35"/>
              </w:rPr>
            </w:pPr>
          </w:p>
          <w:p>
            <w:pPr>
              <w:pStyle w:val="TableParagraph"/>
              <w:ind w:left="187"/>
              <w:spacing w:before="1"/>
              <w:rPr>
                <w:sz w:val="24"/>
              </w:rPr>
            </w:pPr>
            <w:r>
              <w:rPr>
                <w:sz w:val="24"/>
              </w:rPr>
              <w:t>32.</w:t>
            </w:r>
          </w:p>
        </w:tc>
        <w:tc>
          <w:tcPr>
            <w:tcW w:w="5284" w:type="dxa"/>
            <w:tcBorders>
              <w:top w:val="single" w:sz="6" w:space="0" w:color="000000"/>
              <w:bottom w:val="single" w:sz="6" w:space="0" w:color="000000"/>
              <w:right w:val="single" w:sz="6" w:space="0" w:color="000000"/>
            </w:tcBorders>
          </w:tcPr>
          <w:p>
            <w:pPr>
              <w:pStyle w:val="TableParagraph"/>
              <w:ind w:left="110" w:right="1834"/>
              <w:spacing w:line="372" w:lineRule="auto"/>
              <w:rPr>
                <w:sz w:val="24"/>
              </w:rPr>
            </w:pPr>
            <w:r>
              <w:rPr>
                <w:sz w:val="24"/>
              </w:rPr>
              <w:t>Эстафета с мячами, скакалками. Спортивная игра: Пионербол</w:t>
            </w:r>
          </w:p>
        </w:tc>
        <w:tc>
          <w:tcPr>
            <w:tcW w:w="1419" w:type="dxa"/>
            <w:tcBorders>
              <w:left w:val="single" w:sz="6" w:space="0" w:color="000000"/>
            </w:tcBorders>
          </w:tcPr>
          <w:p>
            <w:pPr>
              <w:pStyle w:val="TableParagraph"/>
              <w:spacing w:before="3"/>
              <w:rPr>
                <w:b/>
                <w:sz w:val="35"/>
              </w:rPr>
            </w:pPr>
          </w:p>
          <w:p>
            <w:pPr>
              <w:pStyle w:val="TableParagraph"/>
              <w:ind w:left="25"/>
              <w:jc w:val="center"/>
              <w:spacing w:before="1"/>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64" w:lineRule="exact"/>
              <w:rPr>
                <w:sz w:val="24"/>
              </w:rPr>
            </w:pPr>
            <w:r>
              <w:rPr>
                <w:sz w:val="24"/>
              </w:rPr>
              <w:t>деятельность</w:t>
            </w:r>
          </w:p>
        </w:tc>
      </w:tr>
      <w:tr>
        <w:trPr>
          <w:trHeight w:val="1108" w:hRule="atLeast"/>
        </w:trPr>
        <w:tc>
          <w:tcPr>
            <w:tcW w:w="1085" w:type="dxa"/>
          </w:tcPr>
          <w:p>
            <w:pPr>
              <w:pStyle w:val="TableParagraph"/>
              <w:spacing w:before="4"/>
              <w:rPr>
                <w:b/>
                <w:sz w:val="35"/>
              </w:rPr>
            </w:pPr>
          </w:p>
          <w:p>
            <w:pPr>
              <w:pStyle w:val="TableParagraph"/>
              <w:ind w:left="187"/>
              <w:rPr>
                <w:sz w:val="24"/>
              </w:rPr>
            </w:pPr>
            <w:r>
              <w:rPr>
                <w:sz w:val="24"/>
              </w:rPr>
              <w:t>33.</w:t>
            </w:r>
          </w:p>
        </w:tc>
        <w:tc>
          <w:tcPr>
            <w:tcW w:w="5284" w:type="dxa"/>
            <w:tcBorders>
              <w:top w:val="single" w:sz="6" w:space="0" w:color="000000"/>
              <w:bottom w:val="single" w:sz="6" w:space="0" w:color="000000"/>
              <w:right w:val="single" w:sz="6" w:space="0" w:color="000000"/>
            </w:tcBorders>
          </w:tcPr>
          <w:p>
            <w:pPr>
              <w:pStyle w:val="TableParagraph"/>
              <w:ind w:left="110"/>
              <w:spacing w:line="242" w:lineRule="auto"/>
              <w:rPr>
                <w:sz w:val="24"/>
              </w:rPr>
            </w:pPr>
            <w:r>
              <w:rPr>
                <w:sz w:val="24"/>
              </w:rPr>
              <w:t>Русские народные игра: «Мяч капитану». Спортивная игра: мини-футбол.</w:t>
            </w:r>
          </w:p>
        </w:tc>
        <w:tc>
          <w:tcPr>
            <w:tcW w:w="1419" w:type="dxa"/>
            <w:tcBorders>
              <w:left w:val="single" w:sz="6" w:space="0" w:color="000000"/>
            </w:tcBorders>
          </w:tcPr>
          <w:p>
            <w:pPr>
              <w:pStyle w:val="TableParagraph"/>
              <w:spacing w:before="4"/>
              <w:rPr>
                <w:b/>
                <w:sz w:val="35"/>
              </w:rPr>
            </w:pPr>
          </w:p>
          <w:p>
            <w:pPr>
              <w:pStyle w:val="TableParagraph"/>
              <w:ind w:left="25"/>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67" w:lineRule="exact"/>
              <w:rPr>
                <w:sz w:val="24"/>
              </w:rPr>
            </w:pPr>
            <w:r>
              <w:rPr>
                <w:sz w:val="24"/>
              </w:rPr>
              <w:t>деятельность</w:t>
            </w:r>
          </w:p>
        </w:tc>
      </w:tr>
      <w:tr>
        <w:trPr>
          <w:trHeight w:val="1106" w:hRule="atLeast"/>
        </w:trPr>
        <w:tc>
          <w:tcPr>
            <w:tcW w:w="1085" w:type="dxa"/>
          </w:tcPr>
          <w:p>
            <w:pPr>
              <w:pStyle w:val="TableParagraph"/>
              <w:spacing w:before="10"/>
              <w:rPr>
                <w:b/>
                <w:sz w:val="34"/>
              </w:rPr>
            </w:pPr>
          </w:p>
          <w:p>
            <w:pPr>
              <w:pStyle w:val="TableParagraph"/>
              <w:ind w:left="187"/>
              <w:rPr>
                <w:sz w:val="24"/>
              </w:rPr>
            </w:pPr>
            <w:r>
              <w:rPr>
                <w:sz w:val="24"/>
              </w:rPr>
              <w:t>34.</w:t>
            </w:r>
          </w:p>
        </w:tc>
        <w:tc>
          <w:tcPr>
            <w:tcW w:w="5284" w:type="dxa"/>
            <w:tcBorders>
              <w:top w:val="single" w:sz="6" w:space="0" w:color="000000"/>
            </w:tcBorders>
          </w:tcPr>
          <w:p>
            <w:pPr>
              <w:pStyle w:val="TableParagraph"/>
              <w:spacing w:before="9"/>
              <w:rPr>
                <w:b/>
                <w:sz w:val="22"/>
              </w:rPr>
            </w:pPr>
          </w:p>
          <w:p>
            <w:pPr>
              <w:pStyle w:val="TableParagraph"/>
              <w:ind w:left="110" w:right="698"/>
              <w:spacing w:line="242" w:lineRule="auto"/>
              <w:rPr>
                <w:sz w:val="24"/>
              </w:rPr>
            </w:pPr>
            <w:r>
              <w:rPr>
                <w:sz w:val="24"/>
              </w:rPr>
              <w:t>Русские народные игры: «Борьба за знамя» Спортивная игра: мини-футбол.</w:t>
            </w:r>
          </w:p>
        </w:tc>
        <w:tc>
          <w:tcPr>
            <w:tcW w:w="1419" w:type="dxa"/>
          </w:tcPr>
          <w:p>
            <w:pPr>
              <w:pStyle w:val="TableParagraph"/>
              <w:spacing w:before="10"/>
              <w:rPr>
                <w:b/>
                <w:sz w:val="34"/>
              </w:rPr>
            </w:pPr>
          </w:p>
          <w:p>
            <w:pPr>
              <w:pStyle w:val="TableParagraph"/>
              <w:ind w:left="23"/>
              <w:jc w:val="center"/>
              <w:rPr>
                <w:sz w:val="24"/>
              </w:rPr>
            </w:pPr>
            <w:r>
              <w:rPr>
                <w:sz w:val="24"/>
              </w:rPr>
              <w:t>1</w:t>
            </w:r>
          </w:p>
        </w:tc>
        <w:tc>
          <w:tcPr>
            <w:tcW w:w="1843" w:type="dxa"/>
          </w:tcPr>
          <w:p>
            <w:pPr>
              <w:pStyle w:val="TableParagraph"/>
              <w:ind w:left="190" w:right="177"/>
              <w:jc w:val="center"/>
              <w:rPr>
                <w:sz w:val="24"/>
              </w:rPr>
            </w:pPr>
            <w:r>
              <w:rPr>
                <w:sz w:val="24"/>
              </w:rPr>
              <w:t>Практическая работа; игровая</w:t>
            </w:r>
          </w:p>
          <w:p>
            <w:pPr>
              <w:pStyle w:val="TableParagraph"/>
              <w:ind w:left="186" w:right="177"/>
              <w:jc w:val="center"/>
              <w:spacing w:line="269" w:lineRule="exact"/>
              <w:rPr>
                <w:sz w:val="24"/>
              </w:rPr>
            </w:pPr>
            <w:r>
              <w:rPr>
                <w:sz w:val="24"/>
              </w:rPr>
              <w:t>деятельность</w:t>
            </w:r>
          </w:p>
        </w:tc>
      </w:tr>
    </w:tbl>
    <w:p>
      <w:pPr>
        <w:pStyle w:val="aff4"/>
        <w:ind w:left="0"/>
        <w:rPr>
          <w:b/>
          <w:sz w:val="20"/>
        </w:rPr>
      </w:pPr>
    </w:p>
    <w:p>
      <w:pPr>
        <w:pStyle w:val="aff4"/>
        <w:ind w:left="0"/>
        <w:rPr>
          <w:b/>
          <w:sz w:val="20"/>
        </w:rPr>
      </w:pPr>
    </w:p>
    <w:p>
      <w:pPr>
        <w:pStyle w:val="aff4"/>
        <w:ind w:left="0"/>
        <w:spacing w:before="2"/>
        <w:rPr>
          <w:b/>
          <w:sz w:val="23"/>
        </w:rPr>
      </w:pPr>
    </w:p>
    <w:p>
      <w:pPr>
        <w:pStyle w:val="aff4"/>
        <w:spacing w:before="66"/>
        <w:rPr>
          <w:rtl w:val="off"/>
        </w:rPr>
      </w:pPr>
    </w:p>
    <w:p>
      <w:pPr>
        <w:pStyle w:val="aff4"/>
        <w:spacing w:before="66"/>
        <w:rPr>
          <w:rtl w:val="off"/>
        </w:rPr>
      </w:pPr>
    </w:p>
    <w:p>
      <w:pPr>
        <w:pStyle w:val="aff4"/>
        <w:spacing w:before="66"/>
        <w:rPr>
          <w:rtl w:val="off"/>
        </w:rPr>
      </w:pPr>
    </w:p>
    <w:p>
      <w:pPr>
        <w:pStyle w:val="aff4"/>
        <w:spacing w:before="66"/>
        <w:rPr>
          <w:rtl w:val="off"/>
        </w:rPr>
      </w:pPr>
    </w:p>
    <w:p>
      <w:pPr>
        <w:pStyle w:val="aff4"/>
        <w:spacing w:before="66"/>
        <w:rPr>
          <w:rtl w:val="off"/>
        </w:rPr>
      </w:pPr>
    </w:p>
    <w:p>
      <w:pPr>
        <w:pStyle w:val="aff4"/>
        <w:spacing w:before="66"/>
        <w:rPr>
          <w:rtl w:val="off"/>
        </w:rPr>
      </w:pPr>
    </w:p>
    <w:p>
      <w:pPr>
        <w:pStyle w:val="aff4"/>
        <w:spacing w:before="66"/>
        <w:rPr>
          <w:rtl w:val="off"/>
        </w:rPr>
      </w:pPr>
    </w:p>
    <w:p>
      <w:pPr>
        <w:pStyle w:val="aff4"/>
        <w:spacing w:before="66"/>
        <w:rPr>
          <w:rtl w:val="off"/>
        </w:rPr>
      </w:pPr>
    </w:p>
    <w:p>
      <w:pPr>
        <w:pStyle w:val="aff4"/>
        <w:spacing w:before="66"/>
        <w:rPr>
          <w:rtl w:val="off"/>
        </w:rPr>
      </w:pPr>
    </w:p>
    <w:p>
      <w:pPr>
        <w:pStyle w:val="aff4"/>
        <w:spacing w:before="66"/>
        <w:rPr>
          <w:rtl w:val="off"/>
        </w:rPr>
      </w:pPr>
    </w:p>
    <w:p>
      <w:pPr>
        <w:pStyle w:val="aff4"/>
        <w:spacing w:before="66"/>
        <w:rPr>
          <w:rtl w:val="off"/>
        </w:rPr>
      </w:pPr>
    </w:p>
    <w:p>
      <w:pPr>
        <w:pStyle w:val="aff4"/>
        <w:spacing w:before="66"/>
        <w:rPr>
          <w:rtl w:val="off"/>
        </w:rPr>
      </w:pPr>
    </w:p>
    <w:p>
      <w:pPr>
        <w:pStyle w:val="aff4"/>
        <w:spacing w:before="66"/>
        <w:rPr>
          <w:rtl w:val="off"/>
        </w:rPr>
      </w:pPr>
    </w:p>
    <w:p>
      <w:pPr>
        <w:pStyle w:val="aff4"/>
        <w:spacing w:before="66"/>
        <w:rPr>
          <w:rtl w:val="off"/>
        </w:rPr>
      </w:pPr>
    </w:p>
    <w:p>
      <w:pPr>
        <w:pStyle w:val="aff4"/>
        <w:spacing w:before="66"/>
        <w:rPr>
          <w:rtl w:val="off"/>
        </w:rPr>
      </w:pPr>
    </w:p>
    <w:p>
      <w:pPr>
        <w:pStyle w:val="aff4"/>
        <w:spacing w:before="66"/>
        <w:rPr>
          <w:rtl w:val="off"/>
        </w:rPr>
      </w:pPr>
    </w:p>
    <w:p>
      <w:pPr>
        <w:pStyle w:val="aff4"/>
        <w:spacing w:before="66"/>
        <w:rPr>
          <w:rtl w:val="off"/>
        </w:rPr>
      </w:pPr>
    </w:p>
    <w:p>
      <w:pPr>
        <w:pStyle w:val="aff4"/>
        <w:spacing w:before="66"/>
      </w:pPr>
    </w:p>
    <w:p>
      <w:pPr>
        <w:pStyle w:val="aff4"/>
        <w:ind w:left="0"/>
        <w:spacing w:before="3"/>
      </w:pPr>
    </w:p>
    <w:p>
      <w:pPr>
        <w:pStyle w:val="aff4"/>
        <w:ind w:right="403"/>
        <w:spacing w:line="237" w:lineRule="auto"/>
      </w:pPr>
      <w:r>
        <w:rPr>
          <w:color w:val="171717"/>
        </w:rPr>
        <w:t>МАТЕРИАЛЬНО-ТЕХНИЧЕСКОЕ ОБЕСПЕЧЕНИЕ ОБРАЗОВАТЕЛЬНОГО ПРОЦЕССА УЧЕБНОЕ ОБОРУДОВАНИЕ</w:t>
      </w:r>
    </w:p>
    <w:p>
      <w:pPr>
        <w:pStyle w:val="aff4"/>
        <w:ind w:right="491"/>
        <w:spacing w:before="4"/>
      </w:pPr>
      <w:r>
        <w:rPr>
          <w:color w:val="171717"/>
        </w:rPr>
        <w:t>Скамейка гимнастическая, мат гимнастический, стенка гимнастическая пристенная, канат для лазания, мяч гимнастический, мяч для метания, ботинки для лыж, лыжи, лыжные палки, мяч волейбольный, мяч футбольный, мяч баскетбольный, футбольная сетка, волейбольная сетка, бревно напольное</w:t>
      </w:r>
    </w:p>
    <w:p>
      <w:pPr>
        <w:pStyle w:val="aff4"/>
        <w:ind w:left="0"/>
        <w:spacing w:before="9"/>
        <w:rPr>
          <w:sz w:val="23"/>
        </w:rPr>
      </w:pPr>
    </w:p>
    <w:p>
      <w:pPr>
        <w:pStyle w:val="aff4"/>
      </w:pPr>
      <w:r>
        <w:rPr>
          <w:color w:val="171717"/>
        </w:rPr>
        <w:t>ОБОРУДОВАНИЕ ДЛЯ ПРОВЕДЕНИЯ ПРАКТИЧЕСКИХ РАБОТ</w:t>
      </w:r>
    </w:p>
    <w:p>
      <w:pPr>
        <w:pStyle w:val="aff4"/>
        <w:ind w:right="403"/>
        <w:spacing w:before="3"/>
      </w:pPr>
      <w:r>
        <w:rPr>
          <w:color w:val="171717"/>
        </w:rPr>
        <w:t>Скамейка гимнастическая, мостик гимнастический подпружиненный, мат гимнастический прямой, перекладина гимнастическая пристенная, канат для лазания, мяч гимнастический, мяч для метания, ботинки для лыж, лыжи, лыжные палки, мяч волейбольный, мяч футбольный, мяч баскетбольный.</w:t>
      </w:r>
    </w:p>
    <w:sectPr>
      <w:pgSz w:w="11910" w:h="16840"/>
      <w:pgMar w:top="1120" w:right="440" w:bottom="280" w:left="1580" w:header="720" w:footer="720" w:gutter="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cc"/>
    <w:notTrueType w:val="false"/>
    <w:sig w:usb0="E0002EFF" w:usb1="C000785B" w:usb2="00000009" w:usb3="00000001" w:csb0="400001FF" w:csb1="FFFF0000"/>
  </w:font>
  <w:font w:name="Symbol">
    <w:panose1 w:val="05050102010706020507"/>
    <w:family w:val="roman"/>
    <w:charset w:val="02"/>
    <w:notTrueType w:val="false"/>
    <w:sig w:usb0="00000001" w:usb1="00000001" w:usb2="00000001" w:usb3="00000001" w:csb0="80000000" w:csb1="00000001"/>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multiLevelType w:val="hybridMultilevel"/>
    <w:lvl w:ilvl="0">
      <w:numFmt w:val="bullet"/>
      <w:lvlText w:val="—"/>
      <w:lvlJc w:val="left"/>
      <w:pPr>
        <w:ind w:left="119" w:hanging="419"/>
      </w:pPr>
      <w:rPr>
        <w:lang w:val="ru-RU" w:eastAsia="ru-RU"/>
        <w:rFonts w:ascii="Times New Roman" w:eastAsia="Times New Roman" w:hAnsi="Times New Roman" w:cs="Times New Roman" w:hint="default"/>
        <w:w w:val="100"/>
        <w:sz w:val="24"/>
        <w:szCs w:val="24"/>
        <w:spacing w:val="-26"/>
      </w:rPr>
    </w:lvl>
    <w:lvl w:ilvl="1">
      <w:numFmt w:val="bullet"/>
      <w:lvlText w:val="•"/>
      <w:lvlJc w:val="left"/>
      <w:pPr>
        <w:ind w:left="1096" w:hanging="419"/>
      </w:pPr>
      <w:rPr>
        <w:lang w:val="ru-RU" w:eastAsia="ru-RU"/>
        <w:rFonts w:hint="default"/>
      </w:rPr>
    </w:lvl>
    <w:lvl w:ilvl="2">
      <w:numFmt w:val="bullet"/>
      <w:lvlText w:val="•"/>
      <w:lvlJc w:val="left"/>
      <w:pPr>
        <w:ind w:left="2072" w:hanging="419"/>
      </w:pPr>
      <w:rPr>
        <w:lang w:val="ru-RU" w:eastAsia="ru-RU"/>
        <w:rFonts w:hint="default"/>
      </w:rPr>
    </w:lvl>
    <w:lvl w:ilvl="3">
      <w:numFmt w:val="bullet"/>
      <w:lvlText w:val="•"/>
      <w:lvlJc w:val="left"/>
      <w:pPr>
        <w:ind w:left="3049" w:hanging="419"/>
      </w:pPr>
      <w:rPr>
        <w:lang w:val="ru-RU" w:eastAsia="ru-RU"/>
        <w:rFonts w:hint="default"/>
      </w:rPr>
    </w:lvl>
    <w:lvl w:ilvl="4">
      <w:numFmt w:val="bullet"/>
      <w:lvlText w:val="•"/>
      <w:lvlJc w:val="left"/>
      <w:pPr>
        <w:ind w:left="4025" w:hanging="419"/>
      </w:pPr>
      <w:rPr>
        <w:lang w:val="ru-RU" w:eastAsia="ru-RU"/>
        <w:rFonts w:hint="default"/>
      </w:rPr>
    </w:lvl>
    <w:lvl w:ilvl="5">
      <w:numFmt w:val="bullet"/>
      <w:lvlText w:val="•"/>
      <w:lvlJc w:val="left"/>
      <w:pPr>
        <w:ind w:left="5002" w:hanging="419"/>
      </w:pPr>
      <w:rPr>
        <w:lang w:val="ru-RU" w:eastAsia="ru-RU"/>
        <w:rFonts w:hint="default"/>
      </w:rPr>
    </w:lvl>
    <w:lvl w:ilvl="6">
      <w:numFmt w:val="bullet"/>
      <w:lvlText w:val="•"/>
      <w:lvlJc w:val="left"/>
      <w:pPr>
        <w:ind w:left="5978" w:hanging="419"/>
      </w:pPr>
      <w:rPr>
        <w:lang w:val="ru-RU" w:eastAsia="ru-RU"/>
        <w:rFonts w:hint="default"/>
      </w:rPr>
    </w:lvl>
    <w:lvl w:ilvl="7">
      <w:numFmt w:val="bullet"/>
      <w:lvlText w:val="•"/>
      <w:lvlJc w:val="left"/>
      <w:pPr>
        <w:ind w:left="6954" w:hanging="419"/>
      </w:pPr>
      <w:rPr>
        <w:lang w:val="ru-RU" w:eastAsia="ru-RU"/>
        <w:rFonts w:hint="default"/>
      </w:rPr>
    </w:lvl>
    <w:lvl w:ilvl="8">
      <w:numFmt w:val="bullet"/>
      <w:lvlText w:val="•"/>
      <w:lvlJc w:val="left"/>
      <w:pPr>
        <w:ind w:left="7931" w:hanging="419"/>
      </w:pPr>
      <w:rPr>
        <w:lang w:val="ru-RU" w:eastAsia="ru-RU"/>
        <w:rFonts w:hint="default"/>
      </w:rPr>
    </w:lvl>
  </w:abstractNum>
  <w:abstractNum w:abstractNumId="1">
    <w:multiLevelType w:val="hybridMultilevel"/>
    <w:lvl w:ilvl="0">
      <w:numFmt w:val="bullet"/>
      <w:lvlText w:val=""/>
      <w:lvlJc w:val="left"/>
      <w:pPr>
        <w:ind w:left="926" w:hanging="807"/>
      </w:pPr>
      <w:rPr>
        <w:lang w:val="ru-RU" w:eastAsia="ru-RU"/>
        <w:rFonts w:ascii="Symbol" w:eastAsia="Symbol" w:hAnsi="Symbol" w:cs="Symbol" w:hint="default"/>
        <w:color w:val="171717"/>
        <w:w w:val="100"/>
        <w:sz w:val="24"/>
        <w:szCs w:val="24"/>
      </w:rPr>
    </w:lvl>
    <w:lvl w:ilvl="1">
      <w:numFmt w:val="bullet"/>
      <w:lvlText w:val="•"/>
      <w:lvlJc w:val="left"/>
      <w:pPr>
        <w:ind w:left="1816" w:hanging="807"/>
      </w:pPr>
      <w:rPr>
        <w:lang w:val="ru-RU" w:eastAsia="ru-RU"/>
        <w:rFonts w:hint="default"/>
      </w:rPr>
    </w:lvl>
    <w:lvl w:ilvl="2">
      <w:numFmt w:val="bullet"/>
      <w:lvlText w:val="•"/>
      <w:lvlJc w:val="left"/>
      <w:pPr>
        <w:ind w:left="2712" w:hanging="807"/>
      </w:pPr>
      <w:rPr>
        <w:lang w:val="ru-RU" w:eastAsia="ru-RU"/>
        <w:rFonts w:hint="default"/>
      </w:rPr>
    </w:lvl>
    <w:lvl w:ilvl="3">
      <w:numFmt w:val="bullet"/>
      <w:lvlText w:val="•"/>
      <w:lvlJc w:val="left"/>
      <w:pPr>
        <w:ind w:left="3609" w:hanging="807"/>
      </w:pPr>
      <w:rPr>
        <w:lang w:val="ru-RU" w:eastAsia="ru-RU"/>
        <w:rFonts w:hint="default"/>
      </w:rPr>
    </w:lvl>
    <w:lvl w:ilvl="4">
      <w:numFmt w:val="bullet"/>
      <w:lvlText w:val="•"/>
      <w:lvlJc w:val="left"/>
      <w:pPr>
        <w:ind w:left="4505" w:hanging="807"/>
      </w:pPr>
      <w:rPr>
        <w:lang w:val="ru-RU" w:eastAsia="ru-RU"/>
        <w:rFonts w:hint="default"/>
      </w:rPr>
    </w:lvl>
    <w:lvl w:ilvl="5">
      <w:numFmt w:val="bullet"/>
      <w:lvlText w:val="•"/>
      <w:lvlJc w:val="left"/>
      <w:pPr>
        <w:ind w:left="5402" w:hanging="807"/>
      </w:pPr>
      <w:rPr>
        <w:lang w:val="ru-RU" w:eastAsia="ru-RU"/>
        <w:rFonts w:hint="default"/>
      </w:rPr>
    </w:lvl>
    <w:lvl w:ilvl="6">
      <w:numFmt w:val="bullet"/>
      <w:lvlText w:val="•"/>
      <w:lvlJc w:val="left"/>
      <w:pPr>
        <w:ind w:left="6298" w:hanging="807"/>
      </w:pPr>
      <w:rPr>
        <w:lang w:val="ru-RU" w:eastAsia="ru-RU"/>
        <w:rFonts w:hint="default"/>
      </w:rPr>
    </w:lvl>
    <w:lvl w:ilvl="7">
      <w:numFmt w:val="bullet"/>
      <w:lvlText w:val="•"/>
      <w:lvlJc w:val="left"/>
      <w:pPr>
        <w:ind w:left="7194" w:hanging="807"/>
      </w:pPr>
      <w:rPr>
        <w:lang w:val="ru-RU" w:eastAsia="ru-RU"/>
        <w:rFonts w:hint="default"/>
      </w:rPr>
    </w:lvl>
    <w:lvl w:ilvl="8">
      <w:numFmt w:val="bullet"/>
      <w:lvlText w:val="•"/>
      <w:lvlJc w:val="left"/>
      <w:pPr>
        <w:ind w:left="8091" w:hanging="807"/>
      </w:pPr>
      <w:rPr>
        <w:lang w:val="ru-RU" w:eastAsia="ru-RU"/>
        <w:rFonts w:hint="default"/>
      </w:rPr>
    </w:lvl>
  </w:abstractNum>
  <w:abstractNum w:abstractNumId="2">
    <w:multiLevelType w:val="hybridMultilevel"/>
    <w:lvl w:ilvl="0">
      <w:numFmt w:val="bullet"/>
      <w:lvlText w:val="-"/>
      <w:lvlJc w:val="left"/>
      <w:pPr>
        <w:ind w:left="263" w:hanging="144"/>
      </w:pPr>
      <w:rPr>
        <w:lang w:val="ru-RU" w:eastAsia="ru-RU"/>
        <w:rFonts w:ascii="Times New Roman" w:eastAsia="Times New Roman" w:hAnsi="Times New Roman" w:cs="Times New Roman" w:hint="default"/>
        <w:w w:val="99"/>
        <w:sz w:val="24"/>
        <w:szCs w:val="24"/>
      </w:rPr>
    </w:lvl>
    <w:lvl w:ilvl="1">
      <w:numFmt w:val="bullet"/>
      <w:lvlText w:val=""/>
      <w:lvlJc w:val="left"/>
      <w:pPr>
        <w:ind w:left="840" w:hanging="360"/>
      </w:pPr>
      <w:rPr>
        <w:lang w:val="ru-RU" w:eastAsia="ru-RU"/>
        <w:rFonts w:ascii="Symbol" w:eastAsia="Symbol" w:hAnsi="Symbol" w:cs="Symbol" w:hint="default"/>
        <w:w w:val="100"/>
        <w:sz w:val="20"/>
        <w:szCs w:val="20"/>
      </w:rPr>
    </w:lvl>
    <w:lvl w:ilvl="2">
      <w:numFmt w:val="bullet"/>
      <w:lvlText w:val="•"/>
      <w:lvlJc w:val="left"/>
      <w:pPr>
        <w:ind w:left="1844" w:hanging="360"/>
      </w:pPr>
      <w:rPr>
        <w:lang w:val="ru-RU" w:eastAsia="ru-RU"/>
        <w:rFonts w:hint="default"/>
      </w:rPr>
    </w:lvl>
    <w:lvl w:ilvl="3">
      <w:numFmt w:val="bullet"/>
      <w:lvlText w:val="•"/>
      <w:lvlJc w:val="left"/>
      <w:pPr>
        <w:ind w:left="2849" w:hanging="360"/>
      </w:pPr>
      <w:rPr>
        <w:lang w:val="ru-RU" w:eastAsia="ru-RU"/>
        <w:rFonts w:hint="default"/>
      </w:rPr>
    </w:lvl>
    <w:lvl w:ilvl="4">
      <w:numFmt w:val="bullet"/>
      <w:lvlText w:val="•"/>
      <w:lvlJc w:val="left"/>
      <w:pPr>
        <w:ind w:left="3854" w:hanging="360"/>
      </w:pPr>
      <w:rPr>
        <w:lang w:val="ru-RU" w:eastAsia="ru-RU"/>
        <w:rFonts w:hint="default"/>
      </w:rPr>
    </w:lvl>
    <w:lvl w:ilvl="5">
      <w:numFmt w:val="bullet"/>
      <w:lvlText w:val="•"/>
      <w:lvlJc w:val="left"/>
      <w:pPr>
        <w:ind w:left="4859" w:hanging="360"/>
      </w:pPr>
      <w:rPr>
        <w:lang w:val="ru-RU" w:eastAsia="ru-RU"/>
        <w:rFonts w:hint="default"/>
      </w:rPr>
    </w:lvl>
    <w:lvl w:ilvl="6">
      <w:numFmt w:val="bullet"/>
      <w:lvlText w:val="•"/>
      <w:lvlJc w:val="left"/>
      <w:pPr>
        <w:ind w:left="5864" w:hanging="360"/>
      </w:pPr>
      <w:rPr>
        <w:lang w:val="ru-RU" w:eastAsia="ru-RU"/>
        <w:rFonts w:hint="default"/>
      </w:rPr>
    </w:lvl>
    <w:lvl w:ilvl="7">
      <w:numFmt w:val="bullet"/>
      <w:lvlText w:val="•"/>
      <w:lvlJc w:val="left"/>
      <w:pPr>
        <w:ind w:left="6869" w:hanging="360"/>
      </w:pPr>
      <w:rPr>
        <w:lang w:val="ru-RU" w:eastAsia="ru-RU"/>
        <w:rFonts w:hint="default"/>
      </w:rPr>
    </w:lvl>
    <w:lvl w:ilvl="8">
      <w:numFmt w:val="bullet"/>
      <w:lvlText w:val="•"/>
      <w:lvlJc w:val="left"/>
      <w:pPr>
        <w:ind w:left="7874" w:hanging="360"/>
      </w:pPr>
      <w:rPr>
        <w:lang w:val="ru-RU" w:eastAsia="ru-RU"/>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20"/>
  <w:removePersonalInformation/>
  <w:bordersDontSurroundHeader/>
  <w:bordersDontSurroundFooter/>
  <w:hideGrammaticalErrors/>
  <w:proofState w:spelling="clean" w:grammar="clean"/>
  <w:defaultTabStop w:val="720"/>
  <w:drawingGridHorizontalSpacing w:val="110"/>
  <w:drawingGridVerticalSpacing w:val="180"/>
  <w:displayHorizontalDrawingGridEvery w:val="2"/>
  <w:displayVerticalDrawingGridEvery w:val="1"/>
  <w:characterSpacingControl w:val="doNotCompress"/>
  <w:compat>
    <w:ulTrailSpace/>
    <w:useFELayou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LA" w:eastAsia="ko-KR"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Theme="minorHAnsi" w:eastAsiaTheme="minorHAnsi" w:hAnsiTheme="minorHAnsi" w:cstheme="minorBidi"/>
        <w:sz w:val="22"/>
        <w:szCs w:val="22"/>
      </w:rPr>
    </w:rPrDefault>
    <w:pPrDefault>
      <w:pPr>
        <w:ind w:left="0" w:right="0"/>
        <w:autoSpaceDE w:val="off"/>
        <w:autoSpaceDN w:val="off"/>
        <w:widowControl w:val="off"/>
        <w:jc w:val="left"/>
        <w:spacing w:after="0" w:before="0" w:line="240" w:lineRule="auto"/>
      </w:pPr>
    </w:pPrDefault>
  </w:docDefaults>
  <w:style w:type="paragraph" w:default="1" w:styleId="a1">
    <w:name w:val="Normal"/>
    <w:qFormat/>
    <w:pPr/>
    <w:rPr>
      <w:lang w:val="ru-RU" w:eastAsia="ru-RU" w:bidi="ru-RU"/>
      <w:rFonts w:ascii="Times New Roman" w:eastAsia="Times New Roman" w:hAnsi="Times New Roman" w:cs="Times New Roman"/>
    </w:rPr>
  </w:style>
  <w:style w:type="character" w:default="1" w:styleId="a2">
    <w:name w:val="Default Paragraph Font"/>
    <w:semiHidden/>
    <w:unhideWhenUsed/>
  </w:style>
  <w:style w:type="table" w:default="1" w:styleId="TableNormal">
    <w:name w:val="Table Normal"/>
    <w:qFormat/>
    <w:semiHidden/>
    <w:unhideWhenUsed/>
    <w:tblPr>
      <w:tblInd w:w="0" w:type="dxa"/>
      <w:tblCellMar>
        <w:top w:w="0" w:type="dxa"/>
        <w:left w:w="0" w:type="dxa"/>
        <w:bottom w:w="0" w:type="dxa"/>
        <w:right w:w="0" w:type="dxa"/>
      </w:tblCellMar>
    </w:tblPr>
  </w:style>
  <w:style w:type="numbering" w:default="1" w:styleId="a4">
    <w:name w:val="No List"/>
    <w:semiHidden/>
    <w:unhideWhenUsed/>
  </w:style>
  <w:style w:type="paragraph" w:styleId="af3">
    <w:name w:val="List Paragraph"/>
    <w:basedOn w:val="a1"/>
    <w:qFormat/>
    <w:pPr>
      <w:ind w:left="840" w:hanging="360"/>
      <w:jc w:val="both"/>
    </w:pPr>
    <w:rPr>
      <w:lang w:val="ru-RU" w:eastAsia="ru-RU" w:bidi="ru-RU"/>
      <w:rFonts w:ascii="Times New Roman" w:eastAsia="Times New Roman" w:hAnsi="Times New Roman" w:cs="Times New Roman"/>
    </w:rPr>
  </w:style>
  <w:style w:type="paragraph" w:styleId="aff4">
    <w:name w:val="Body Text"/>
    <w:basedOn w:val="a1"/>
    <w:qFormat/>
    <w:pPr>
      <w:ind w:left="119"/>
    </w:pPr>
    <w:rPr>
      <w:lang w:val="ru-RU" w:eastAsia="ru-RU" w:bidi="ru-RU"/>
      <w:rFonts w:ascii="Times New Roman" w:eastAsia="Times New Roman" w:hAnsi="Times New Roman" w:cs="Times New Roman"/>
      <w:sz w:val="24"/>
      <w:szCs w:val="24"/>
    </w:rPr>
  </w:style>
  <w:style w:type="paragraph" w:styleId="TableParagraph">
    <w:name w:val="Table Paragraph"/>
    <w:basedOn w:val="a1"/>
    <w:qFormat/>
    <w:pPr/>
    <w:rPr>
      <w:lang w:val="ru-RU" w:eastAsia="ru-RU" w:bidi="ru-RU"/>
      <w:rFonts w:ascii="Times New Roman" w:eastAsia="Times New Roman" w:hAnsi="Times New Roman" w:cs="Times New Roman"/>
    </w:rPr>
  </w:style>
  <w:style w:type="paragraph" w:styleId="Heading1">
    <w:name w:val="Heading 1"/>
    <w:basedOn w:val="a1"/>
    <w:qFormat/>
    <w:pPr>
      <w:ind w:left="119"/>
      <w:outlineLvl w:val="1"/>
    </w:pPr>
    <w:rPr>
      <w:lang w:val="ru-RU" w:eastAsia="ru-RU" w:bidi="ru-RU"/>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fontTable" Target="fontTable.xml" /><Relationship Id="rId5" Type="http://schemas.openxmlformats.org/officeDocument/2006/relationships/webSettings" Target="webSettings.xml" /><Relationship Id="rId6" Type="http://schemas.openxmlformats.org/officeDocument/2006/relationships/numbering" Target="numbering.xml" /><Relationship Id="rId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79041</cp:lastModifiedBy>
  <cp:revision>1</cp:revision>
  <dcterms:created xsi:type="dcterms:W3CDTF">2024-10-09T15:31:03Z</dcterms:created>
  <dcterms:modified xsi:type="dcterms:W3CDTF">2024-10-14T10:53:44Z</dcterms:modified>
  <cp:version>0900.0100.01</cp:version>
</cp:coreProperties>
</file>